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186" w:rsidRPr="00FD0866" w:rsidRDefault="007852A2" w:rsidP="00B04186">
      <w:pPr>
        <w:spacing w:after="0" w:line="240" w:lineRule="auto"/>
        <w:jc w:val="center"/>
        <w:rPr>
          <w:rFonts w:ascii="Book Antiqua" w:hAnsi="Book Antiqua" w:cs="Times New Roman"/>
          <w:sz w:val="44"/>
          <w:szCs w:val="44"/>
          <w:u w:val="single"/>
        </w:rPr>
      </w:pPr>
      <w:r w:rsidRPr="00FD0866">
        <w:rPr>
          <w:rFonts w:ascii="Book Antiqua" w:hAnsi="Book Antiqua" w:cs="Times New Roman"/>
          <w:sz w:val="44"/>
          <w:szCs w:val="44"/>
          <w:u w:val="single"/>
        </w:rPr>
        <w:t>C</w:t>
      </w:r>
      <w:r w:rsidR="004C7982" w:rsidRPr="00FD0866">
        <w:rPr>
          <w:rFonts w:ascii="Book Antiqua" w:hAnsi="Book Antiqua" w:cs="Times New Roman"/>
          <w:sz w:val="44"/>
          <w:szCs w:val="44"/>
          <w:u w:val="single"/>
        </w:rPr>
        <w:t xml:space="preserve">ommissione </w:t>
      </w:r>
      <w:r w:rsidR="00B04186" w:rsidRPr="00FD0866">
        <w:rPr>
          <w:rFonts w:ascii="Book Antiqua" w:hAnsi="Book Antiqua" w:cs="Times New Roman"/>
          <w:sz w:val="44"/>
          <w:szCs w:val="44"/>
          <w:u w:val="single"/>
        </w:rPr>
        <w:t>D</w:t>
      </w:r>
      <w:r w:rsidR="004C7982" w:rsidRPr="00FD0866">
        <w:rPr>
          <w:rFonts w:ascii="Book Antiqua" w:hAnsi="Book Antiqua" w:cs="Times New Roman"/>
          <w:sz w:val="44"/>
          <w:szCs w:val="44"/>
          <w:u w:val="single"/>
        </w:rPr>
        <w:t xml:space="preserve">ifesa della </w:t>
      </w:r>
      <w:r w:rsidR="00B04186" w:rsidRPr="00FD0866">
        <w:rPr>
          <w:rFonts w:ascii="Book Antiqua" w:hAnsi="Book Antiqua" w:cs="Times New Roman"/>
          <w:sz w:val="44"/>
          <w:szCs w:val="44"/>
          <w:u w:val="single"/>
        </w:rPr>
        <w:t>C</w:t>
      </w:r>
      <w:r w:rsidR="004C7982" w:rsidRPr="00FD0866">
        <w:rPr>
          <w:rFonts w:ascii="Book Antiqua" w:hAnsi="Book Antiqua" w:cs="Times New Roman"/>
          <w:sz w:val="44"/>
          <w:szCs w:val="44"/>
          <w:u w:val="single"/>
        </w:rPr>
        <w:t xml:space="preserve">amera dei </w:t>
      </w:r>
      <w:r w:rsidR="00B04186" w:rsidRPr="00FD0866">
        <w:rPr>
          <w:rFonts w:ascii="Book Antiqua" w:hAnsi="Book Antiqua" w:cs="Times New Roman"/>
          <w:sz w:val="44"/>
          <w:szCs w:val="44"/>
          <w:u w:val="single"/>
        </w:rPr>
        <w:t>D</w:t>
      </w:r>
      <w:r w:rsidR="004C7982" w:rsidRPr="00FD0866">
        <w:rPr>
          <w:rFonts w:ascii="Book Antiqua" w:hAnsi="Book Antiqua" w:cs="Times New Roman"/>
          <w:sz w:val="44"/>
          <w:szCs w:val="44"/>
          <w:u w:val="single"/>
        </w:rPr>
        <w:t>eputati</w:t>
      </w:r>
    </w:p>
    <w:p w:rsidR="004949FE" w:rsidRPr="00FD0866" w:rsidRDefault="00B04186" w:rsidP="004949FE">
      <w:pPr>
        <w:spacing w:after="0" w:line="240" w:lineRule="auto"/>
        <w:jc w:val="center"/>
        <w:rPr>
          <w:rFonts w:ascii="Book Antiqua" w:hAnsi="Book Antiqua" w:cs="Times New Roman"/>
          <w:sz w:val="32"/>
          <w:szCs w:val="32"/>
        </w:rPr>
      </w:pPr>
      <w:r w:rsidRPr="00FD0866">
        <w:rPr>
          <w:rFonts w:ascii="Book Antiqua" w:eastAsia="Times New Roman" w:hAnsi="Book Antiqua" w:cs="Times New Roman"/>
          <w:kern w:val="0"/>
          <w:sz w:val="32"/>
          <w:szCs w:val="32"/>
          <w:lang w:eastAsia="it-IT"/>
          <w14:ligatures w14:val="none"/>
        </w:rPr>
        <w:t>Au</w:t>
      </w:r>
      <w:r w:rsidR="004C7982" w:rsidRPr="00FD0866">
        <w:rPr>
          <w:rFonts w:ascii="Book Antiqua" w:hAnsi="Book Antiqua" w:cs="Times New Roman"/>
          <w:sz w:val="32"/>
          <w:szCs w:val="32"/>
        </w:rPr>
        <w:t>dizione del Comandante del</w:t>
      </w:r>
    </w:p>
    <w:p w:rsidR="007852A2" w:rsidRPr="00FD0866" w:rsidRDefault="004C7982" w:rsidP="004949FE">
      <w:pPr>
        <w:spacing w:after="0" w:line="240" w:lineRule="auto"/>
        <w:jc w:val="center"/>
        <w:rPr>
          <w:rFonts w:ascii="Book Antiqua" w:eastAsia="Times New Roman" w:hAnsi="Book Antiqua" w:cs="Times New Roman"/>
          <w:kern w:val="0"/>
          <w:sz w:val="32"/>
          <w:szCs w:val="32"/>
          <w:lang w:eastAsia="it-IT"/>
          <w14:ligatures w14:val="none"/>
        </w:rPr>
      </w:pPr>
      <w:r w:rsidRPr="00FD0866">
        <w:rPr>
          <w:rFonts w:ascii="Book Antiqua" w:hAnsi="Book Antiqua" w:cs="Times New Roman"/>
          <w:sz w:val="32"/>
          <w:szCs w:val="32"/>
        </w:rPr>
        <w:t>Comando Carabinieri per la Tutela della Salute</w:t>
      </w:r>
    </w:p>
    <w:p w:rsidR="00DE48B8" w:rsidRPr="00FD0866" w:rsidRDefault="00DE48B8" w:rsidP="00FD0866">
      <w:pPr>
        <w:spacing w:after="0" w:line="360" w:lineRule="auto"/>
        <w:jc w:val="center"/>
        <w:rPr>
          <w:rFonts w:ascii="Book Antiqua" w:hAnsi="Book Antiqua" w:cs="Times New Roman"/>
          <w:sz w:val="32"/>
          <w:szCs w:val="32"/>
        </w:rPr>
      </w:pPr>
    </w:p>
    <w:p w:rsidR="00FD0866" w:rsidRPr="00FD0866" w:rsidRDefault="00FD0866" w:rsidP="00FD0866">
      <w:pPr>
        <w:spacing w:after="0" w:line="360" w:lineRule="auto"/>
        <w:jc w:val="center"/>
        <w:rPr>
          <w:rFonts w:ascii="Book Antiqua" w:hAnsi="Book Antiqua" w:cs="Times New Roman"/>
          <w:sz w:val="32"/>
          <w:szCs w:val="32"/>
        </w:rPr>
      </w:pPr>
    </w:p>
    <w:p w:rsidR="007852A2" w:rsidRPr="002F5AD9" w:rsidRDefault="007852A2" w:rsidP="002F5AD9">
      <w:pPr>
        <w:spacing w:after="0" w:line="360" w:lineRule="auto"/>
        <w:ind w:firstLine="567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>Onorevole Presidente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onorevoli Membri della Commissione Difesa della Camera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è un grande onore porgere loro il mio saluto e quello </w:t>
      </w:r>
      <w:r w:rsidR="00DE48B8" w:rsidRPr="002F5AD9">
        <w:rPr>
          <w:rFonts w:ascii="Book Antiqua" w:hAnsi="Book Antiqua" w:cs="Times New Roman"/>
          <w:sz w:val="32"/>
          <w:szCs w:val="32"/>
        </w:rPr>
        <w:t xml:space="preserve">delle donne e </w:t>
      </w:r>
      <w:r w:rsidRPr="002F5AD9">
        <w:rPr>
          <w:rFonts w:ascii="Book Antiqua" w:hAnsi="Book Antiqua" w:cs="Times New Roman"/>
          <w:sz w:val="32"/>
          <w:szCs w:val="32"/>
        </w:rPr>
        <w:t>degli uomini del Comando Carabinieri per la Tutela della Salute</w:t>
      </w:r>
      <w:r w:rsidR="00DE48B8" w:rsidRPr="002F5AD9">
        <w:rPr>
          <w:rFonts w:ascii="Book Antiqua" w:hAnsi="Book Antiqua" w:cs="Times New Roman"/>
          <w:sz w:val="32"/>
          <w:szCs w:val="32"/>
        </w:rPr>
        <w:t xml:space="preserve"> che </w:t>
      </w:r>
      <w:r w:rsidR="00035F0F" w:rsidRPr="002F5AD9">
        <w:rPr>
          <w:rFonts w:ascii="Book Antiqua" w:hAnsi="Book Antiqua" w:cs="Times New Roman"/>
          <w:sz w:val="32"/>
          <w:szCs w:val="32"/>
        </w:rPr>
        <w:t xml:space="preserve">ho </w:t>
      </w:r>
      <w:r w:rsidR="00DE48B8" w:rsidRPr="002F5AD9">
        <w:rPr>
          <w:rFonts w:ascii="Book Antiqua" w:hAnsi="Book Antiqua" w:cs="Times New Roman"/>
          <w:sz w:val="32"/>
          <w:szCs w:val="32"/>
        </w:rPr>
        <w:t>il privilegio di rappresentare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F46640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1C0BBA">
        <w:rPr>
          <w:rFonts w:ascii="Book Antiqua" w:hAnsi="Book Antiqua" w:cs="Times New Roman"/>
          <w:sz w:val="32"/>
          <w:szCs w:val="32"/>
        </w:rPr>
        <w:t>R</w:t>
      </w:r>
      <w:r w:rsidR="00F46640" w:rsidRPr="002F5AD9">
        <w:rPr>
          <w:rFonts w:ascii="Book Antiqua" w:hAnsi="Book Antiqua" w:cs="Times New Roman"/>
          <w:sz w:val="32"/>
          <w:szCs w:val="32"/>
        </w:rPr>
        <w:t xml:space="preserve">eparto che opera alle </w:t>
      </w:r>
      <w:r w:rsidR="003308FD" w:rsidRPr="002F5AD9">
        <w:rPr>
          <w:rFonts w:ascii="Book Antiqua" w:hAnsi="Book Antiqua" w:cs="Times New Roman"/>
          <w:sz w:val="32"/>
          <w:szCs w:val="32"/>
        </w:rPr>
        <w:t xml:space="preserve">dirette </w:t>
      </w:r>
      <w:r w:rsidR="00F46640" w:rsidRPr="002F5AD9">
        <w:rPr>
          <w:rFonts w:ascii="Book Antiqua" w:hAnsi="Book Antiqua" w:cs="Times New Roman"/>
          <w:sz w:val="32"/>
          <w:szCs w:val="32"/>
        </w:rPr>
        <w:t>dipendenze dell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="00F46640" w:rsidRPr="002F5AD9">
        <w:rPr>
          <w:rFonts w:ascii="Book Antiqua" w:hAnsi="Book Antiqua" w:cs="Times New Roman"/>
          <w:sz w:val="32"/>
          <w:szCs w:val="32"/>
        </w:rPr>
        <w:t>Arma dei Carabinieri 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F46640" w:rsidRPr="002F5AD9">
        <w:rPr>
          <w:rFonts w:ascii="Book Antiqua" w:hAnsi="Book Antiqua" w:cs="Times New Roman"/>
          <w:sz w:val="32"/>
          <w:szCs w:val="32"/>
        </w:rPr>
        <w:t xml:space="preserve"> funzionalmente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F46640" w:rsidRPr="002F5AD9">
        <w:rPr>
          <w:rFonts w:ascii="Book Antiqua" w:hAnsi="Book Antiqua" w:cs="Times New Roman"/>
          <w:sz w:val="32"/>
          <w:szCs w:val="32"/>
        </w:rPr>
        <w:t xml:space="preserve"> dal Sig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  <w:r w:rsidR="00F46640" w:rsidRPr="002F5AD9">
        <w:rPr>
          <w:rFonts w:ascii="Book Antiqua" w:hAnsi="Book Antiqua" w:cs="Times New Roman"/>
          <w:sz w:val="32"/>
          <w:szCs w:val="32"/>
        </w:rPr>
        <w:t xml:space="preserve"> Ministro della Salute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7852A2" w:rsidRPr="002F5AD9" w:rsidRDefault="007852A2" w:rsidP="002F5AD9">
      <w:pPr>
        <w:spacing w:after="0" w:line="360" w:lineRule="auto"/>
        <w:ind w:firstLine="567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 xml:space="preserve">Ringrazio </w:t>
      </w:r>
      <w:r w:rsidR="00EB58BE" w:rsidRPr="002F5AD9">
        <w:rPr>
          <w:rFonts w:ascii="Book Antiqua" w:hAnsi="Book Antiqua" w:cs="Times New Roman"/>
          <w:sz w:val="32"/>
          <w:szCs w:val="32"/>
        </w:rPr>
        <w:t xml:space="preserve">per </w:t>
      </w:r>
      <w:r w:rsidRPr="002F5AD9">
        <w:rPr>
          <w:rFonts w:ascii="Book Antiqua" w:hAnsi="Book Antiqua" w:cs="Times New Roman"/>
          <w:sz w:val="32"/>
          <w:szCs w:val="32"/>
        </w:rPr>
        <w:t>il graditissimo invito che m</w:t>
      </w:r>
      <w:r w:rsidR="00EB58BE" w:rsidRPr="002F5AD9">
        <w:rPr>
          <w:rFonts w:ascii="Book Antiqua" w:hAnsi="Book Antiqua" w:cs="Times New Roman"/>
          <w:sz w:val="32"/>
          <w:szCs w:val="32"/>
        </w:rPr>
        <w:t>i</w:t>
      </w:r>
      <w:r w:rsidRPr="002F5AD9">
        <w:rPr>
          <w:rFonts w:ascii="Book Antiqua" w:hAnsi="Book Antiqua" w:cs="Times New Roman"/>
          <w:sz w:val="32"/>
          <w:szCs w:val="32"/>
        </w:rPr>
        <w:t xml:space="preserve"> fornisce 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Pr="002F5AD9">
        <w:rPr>
          <w:rFonts w:ascii="Book Antiqua" w:hAnsi="Book Antiqua" w:cs="Times New Roman"/>
          <w:sz w:val="32"/>
          <w:szCs w:val="32"/>
        </w:rPr>
        <w:t xml:space="preserve">opportunità di poter illustrare le molteplici competenze dei miei </w:t>
      </w:r>
      <w:r w:rsidR="001C0BBA">
        <w:rPr>
          <w:rFonts w:ascii="Book Antiqua" w:hAnsi="Book Antiqua" w:cs="Times New Roman"/>
          <w:sz w:val="32"/>
          <w:szCs w:val="32"/>
        </w:rPr>
        <w:t>r</w:t>
      </w:r>
      <w:r w:rsidRPr="002F5AD9">
        <w:rPr>
          <w:rFonts w:ascii="Book Antiqua" w:hAnsi="Book Antiqua" w:cs="Times New Roman"/>
          <w:sz w:val="32"/>
          <w:szCs w:val="32"/>
        </w:rPr>
        <w:t>eparti che quotidianamente</w:t>
      </w:r>
      <w:r w:rsidR="00EB58BE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Pr="002F5AD9">
        <w:rPr>
          <w:rFonts w:ascii="Book Antiqua" w:hAnsi="Book Antiqua" w:cs="Times New Roman"/>
          <w:sz w:val="32"/>
          <w:szCs w:val="32"/>
        </w:rPr>
        <w:t>operano sull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Pr="002F5AD9">
        <w:rPr>
          <w:rFonts w:ascii="Book Antiqua" w:hAnsi="Book Antiqua" w:cs="Times New Roman"/>
          <w:sz w:val="32"/>
          <w:szCs w:val="32"/>
        </w:rPr>
        <w:t>intero territorio nazionale a tutela della salute pubblica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con particolare riguardo ai settori della sicurezza alimentare e farmaceutica che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in questo contesto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ritengo possano </w:t>
      </w:r>
      <w:r w:rsidR="00853C75" w:rsidRPr="002F5AD9">
        <w:rPr>
          <w:rFonts w:ascii="Book Antiqua" w:hAnsi="Book Antiqua" w:cs="Times New Roman"/>
          <w:sz w:val="32"/>
          <w:szCs w:val="32"/>
        </w:rPr>
        <w:t>destare</w:t>
      </w:r>
      <w:r w:rsidRPr="002F5AD9">
        <w:rPr>
          <w:rFonts w:ascii="Book Antiqua" w:hAnsi="Book Antiqua" w:cs="Times New Roman"/>
          <w:sz w:val="32"/>
          <w:szCs w:val="32"/>
        </w:rPr>
        <w:t xml:space="preserve"> maggior</w:t>
      </w:r>
      <w:r w:rsidR="00853C75" w:rsidRPr="002F5AD9">
        <w:rPr>
          <w:rFonts w:ascii="Book Antiqua" w:hAnsi="Book Antiqua" w:cs="Times New Roman"/>
          <w:sz w:val="32"/>
          <w:szCs w:val="32"/>
        </w:rPr>
        <w:t>e interesse</w:t>
      </w:r>
      <w:r w:rsidR="00233E5A">
        <w:rPr>
          <w:rFonts w:ascii="Book Antiqua" w:hAnsi="Book Antiqua" w:cs="Times New Roman"/>
          <w:sz w:val="32"/>
          <w:szCs w:val="32"/>
        </w:rPr>
        <w:t>,</w:t>
      </w:r>
      <w:r w:rsidR="00DE48B8" w:rsidRPr="002F5AD9">
        <w:rPr>
          <w:rFonts w:ascii="Book Antiqua" w:hAnsi="Book Antiqua" w:cs="Times New Roman"/>
          <w:sz w:val="32"/>
          <w:szCs w:val="32"/>
        </w:rPr>
        <w:t xml:space="preserve"> in relazione </w:t>
      </w:r>
      <w:r w:rsidR="00035F0F" w:rsidRPr="002F5AD9">
        <w:rPr>
          <w:rFonts w:ascii="Book Antiqua" w:hAnsi="Book Antiqua" w:cs="Times New Roman"/>
          <w:sz w:val="32"/>
          <w:szCs w:val="32"/>
        </w:rPr>
        <w:t>all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="00035F0F" w:rsidRPr="002F5AD9">
        <w:rPr>
          <w:rFonts w:ascii="Book Antiqua" w:hAnsi="Book Antiqua" w:cs="Times New Roman"/>
          <w:sz w:val="32"/>
          <w:szCs w:val="32"/>
        </w:rPr>
        <w:t>indagine sulla Sicurezza Nazionale e sulle nuove sfide per la Difesa in corso di svolgimento presso questa Commissione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3308FD" w:rsidRPr="002F5AD9">
        <w:rPr>
          <w:rFonts w:ascii="Book Antiqua" w:hAnsi="Book Antiqua" w:cs="Times New Roman"/>
          <w:sz w:val="32"/>
          <w:szCs w:val="32"/>
        </w:rPr>
        <w:t xml:space="preserve"> soprattutto </w:t>
      </w:r>
      <w:r w:rsidR="00703348">
        <w:rPr>
          <w:rFonts w:ascii="Book Antiqua" w:hAnsi="Book Antiqua" w:cs="Times New Roman"/>
          <w:sz w:val="32"/>
          <w:szCs w:val="32"/>
        </w:rPr>
        <w:t xml:space="preserve">in </w:t>
      </w:r>
      <w:r w:rsidR="00F063D4">
        <w:rPr>
          <w:rFonts w:ascii="Book Antiqua" w:hAnsi="Book Antiqua" w:cs="Times New Roman"/>
          <w:sz w:val="32"/>
          <w:szCs w:val="32"/>
        </w:rPr>
        <w:t>riferimento</w:t>
      </w:r>
      <w:r w:rsidR="003308FD" w:rsidRPr="002F5AD9">
        <w:rPr>
          <w:rFonts w:ascii="Book Antiqua" w:hAnsi="Book Antiqua" w:cs="Times New Roman"/>
          <w:sz w:val="32"/>
          <w:szCs w:val="32"/>
        </w:rPr>
        <w:t xml:space="preserve"> ai risvolti internazionali emersi da alcune nostre indagini condotte negli specifici ambiti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09116B" w:rsidRPr="002F5AD9" w:rsidRDefault="00C758CD" w:rsidP="002F5AD9">
      <w:pPr>
        <w:spacing w:after="0" w:line="360" w:lineRule="auto"/>
        <w:ind w:firstLine="567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>Non è</w:t>
      </w:r>
      <w:r w:rsidR="00E80C91" w:rsidRPr="002F5AD9">
        <w:rPr>
          <w:rFonts w:ascii="Book Antiqua" w:hAnsi="Book Antiqua" w:cs="Times New Roman"/>
          <w:sz w:val="32"/>
          <w:szCs w:val="32"/>
        </w:rPr>
        <w:t xml:space="preserve"> ridondante sottolineare quanto i</w:t>
      </w:r>
      <w:r w:rsidR="00853C75" w:rsidRPr="002F5AD9">
        <w:rPr>
          <w:rFonts w:ascii="Book Antiqua" w:hAnsi="Book Antiqua" w:cs="Times New Roman"/>
          <w:sz w:val="32"/>
          <w:szCs w:val="32"/>
        </w:rPr>
        <w:t>l</w:t>
      </w:r>
      <w:r w:rsidR="00E80C91" w:rsidRPr="002F5AD9">
        <w:rPr>
          <w:rFonts w:ascii="Book Antiqua" w:hAnsi="Book Antiqua" w:cs="Times New Roman"/>
          <w:sz w:val="32"/>
          <w:szCs w:val="32"/>
        </w:rPr>
        <w:t xml:space="preserve"> ruol</w:t>
      </w:r>
      <w:r w:rsidR="00853C75" w:rsidRPr="002F5AD9">
        <w:rPr>
          <w:rFonts w:ascii="Book Antiqua" w:hAnsi="Book Antiqua" w:cs="Times New Roman"/>
          <w:sz w:val="32"/>
          <w:szCs w:val="32"/>
        </w:rPr>
        <w:t>o</w:t>
      </w:r>
      <w:r w:rsidR="00E80C91" w:rsidRPr="002F5AD9">
        <w:rPr>
          <w:rFonts w:ascii="Book Antiqua" w:hAnsi="Book Antiqua" w:cs="Times New Roman"/>
          <w:sz w:val="32"/>
          <w:szCs w:val="32"/>
        </w:rPr>
        <w:t xml:space="preserve"> del Carabiniere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E80C91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A10C4E" w:rsidRPr="002F5AD9">
        <w:rPr>
          <w:rFonts w:ascii="Book Antiqua" w:hAnsi="Book Antiqua" w:cs="Times New Roman"/>
          <w:sz w:val="32"/>
          <w:szCs w:val="32"/>
        </w:rPr>
        <w:t>anche nell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="00A10C4E" w:rsidRPr="002F5AD9">
        <w:rPr>
          <w:rFonts w:ascii="Book Antiqua" w:hAnsi="Book Antiqua" w:cs="Times New Roman"/>
          <w:sz w:val="32"/>
          <w:szCs w:val="32"/>
        </w:rPr>
        <w:t>immaginario collettivo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E80C91" w:rsidRPr="002F5AD9">
        <w:rPr>
          <w:rFonts w:ascii="Book Antiqua" w:hAnsi="Book Antiqua" w:cs="Times New Roman"/>
          <w:sz w:val="32"/>
          <w:szCs w:val="32"/>
        </w:rPr>
        <w:t xml:space="preserve"> sia </w:t>
      </w:r>
      <w:r w:rsidR="00EB58BE" w:rsidRPr="002F5AD9">
        <w:rPr>
          <w:rFonts w:ascii="Book Antiqua" w:hAnsi="Book Antiqua" w:cs="Times New Roman"/>
          <w:sz w:val="32"/>
          <w:szCs w:val="32"/>
        </w:rPr>
        <w:t>contraddistinto</w:t>
      </w:r>
      <w:r w:rsidR="00853C75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E80C91" w:rsidRPr="002F5AD9">
        <w:rPr>
          <w:rFonts w:ascii="Book Antiqua" w:hAnsi="Book Antiqua" w:cs="Times New Roman"/>
          <w:sz w:val="32"/>
          <w:szCs w:val="32"/>
        </w:rPr>
        <w:t>da</w:t>
      </w:r>
      <w:r w:rsidR="00295F79" w:rsidRPr="002F5AD9">
        <w:rPr>
          <w:rFonts w:ascii="Book Antiqua" w:hAnsi="Book Antiqua" w:cs="Times New Roman"/>
          <w:sz w:val="32"/>
          <w:szCs w:val="32"/>
        </w:rPr>
        <w:t>lle</w:t>
      </w:r>
      <w:r w:rsidR="00E80C91" w:rsidRPr="002F5AD9">
        <w:rPr>
          <w:rFonts w:ascii="Book Antiqua" w:hAnsi="Book Antiqua" w:cs="Times New Roman"/>
          <w:sz w:val="32"/>
          <w:szCs w:val="32"/>
        </w:rPr>
        <w:t xml:space="preserve"> peculiar</w:t>
      </w:r>
      <w:r w:rsidR="00295F79" w:rsidRPr="002F5AD9">
        <w:rPr>
          <w:rFonts w:ascii="Book Antiqua" w:hAnsi="Book Antiqua" w:cs="Times New Roman"/>
          <w:sz w:val="32"/>
          <w:szCs w:val="32"/>
        </w:rPr>
        <w:t>i e storiche caratteristiche di vicinanza alla popolazione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295F79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A10C4E" w:rsidRPr="002F5AD9">
        <w:rPr>
          <w:rFonts w:ascii="Book Antiqua" w:hAnsi="Book Antiqua" w:cs="Times New Roman"/>
          <w:sz w:val="32"/>
          <w:szCs w:val="32"/>
        </w:rPr>
        <w:t>di prossimità al cittadino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DC3137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295F79" w:rsidRPr="002F5AD9">
        <w:rPr>
          <w:rFonts w:ascii="Book Antiqua" w:hAnsi="Book Antiqua" w:cs="Times New Roman"/>
          <w:sz w:val="32"/>
          <w:szCs w:val="32"/>
        </w:rPr>
        <w:t>costituendo parte del tessuto di aderenza sociale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6E7086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6E7086" w:rsidRPr="002F5AD9">
        <w:rPr>
          <w:rFonts w:ascii="Book Antiqua" w:hAnsi="Book Antiqua" w:cs="Times New Roman"/>
          <w:sz w:val="32"/>
          <w:szCs w:val="32"/>
        </w:rPr>
        <w:lastRenderedPageBreak/>
        <w:t xml:space="preserve">prezioso </w:t>
      </w:r>
      <w:r w:rsidR="00295F79" w:rsidRPr="002F5AD9">
        <w:rPr>
          <w:rFonts w:ascii="Book Antiqua" w:hAnsi="Book Antiqua" w:cs="Times New Roman"/>
          <w:sz w:val="32"/>
          <w:szCs w:val="32"/>
        </w:rPr>
        <w:t>per fronteggiare nell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="00295F79" w:rsidRPr="002F5AD9">
        <w:rPr>
          <w:rFonts w:ascii="Book Antiqua" w:hAnsi="Book Antiqua" w:cs="Times New Roman"/>
          <w:sz w:val="32"/>
          <w:szCs w:val="32"/>
        </w:rPr>
        <w:t xml:space="preserve">immediatezza problematiche </w:t>
      </w:r>
      <w:r w:rsidR="0009116B" w:rsidRPr="002F5AD9">
        <w:rPr>
          <w:rFonts w:ascii="Book Antiqua" w:hAnsi="Book Antiqua" w:cs="Times New Roman"/>
          <w:sz w:val="32"/>
          <w:szCs w:val="32"/>
        </w:rPr>
        <w:t>d</w:t>
      </w:r>
      <w:r w:rsidR="00295F79" w:rsidRPr="002F5AD9">
        <w:rPr>
          <w:rFonts w:ascii="Book Antiqua" w:hAnsi="Book Antiqua" w:cs="Times New Roman"/>
          <w:sz w:val="32"/>
          <w:szCs w:val="32"/>
        </w:rPr>
        <w:t>i enorme importanza quali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295F79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DE48B8" w:rsidRPr="002F5AD9">
        <w:rPr>
          <w:rFonts w:ascii="Book Antiqua" w:hAnsi="Book Antiqua" w:cs="Times New Roman"/>
          <w:sz w:val="32"/>
          <w:szCs w:val="32"/>
        </w:rPr>
        <w:t>per il settore operativo che mi è stato affidato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DE48B8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295F79" w:rsidRPr="002F5AD9">
        <w:rPr>
          <w:rFonts w:ascii="Book Antiqua" w:hAnsi="Book Antiqua" w:cs="Times New Roman"/>
          <w:sz w:val="32"/>
          <w:szCs w:val="32"/>
        </w:rPr>
        <w:t>da un lato la sicurezza e dall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="00295F79" w:rsidRPr="002F5AD9">
        <w:rPr>
          <w:rFonts w:ascii="Book Antiqua" w:hAnsi="Book Antiqua" w:cs="Times New Roman"/>
          <w:sz w:val="32"/>
          <w:szCs w:val="32"/>
        </w:rPr>
        <w:t>altro la salute</w:t>
      </w:r>
      <w:r w:rsidR="00853C75" w:rsidRPr="002F5AD9">
        <w:rPr>
          <w:rFonts w:ascii="Book Antiqua" w:hAnsi="Book Antiqua" w:cs="Times New Roman"/>
          <w:sz w:val="32"/>
          <w:szCs w:val="32"/>
        </w:rPr>
        <w:t xml:space="preserve"> intes</w:t>
      </w:r>
      <w:r w:rsidR="00192A37" w:rsidRPr="002F5AD9">
        <w:rPr>
          <w:rFonts w:ascii="Book Antiqua" w:hAnsi="Book Antiqua" w:cs="Times New Roman"/>
          <w:sz w:val="32"/>
          <w:szCs w:val="32"/>
        </w:rPr>
        <w:t>a</w:t>
      </w:r>
      <w:r w:rsidR="00853C75" w:rsidRPr="002F5AD9">
        <w:rPr>
          <w:rFonts w:ascii="Book Antiqua" w:hAnsi="Book Antiqua" w:cs="Times New Roman"/>
          <w:sz w:val="32"/>
          <w:szCs w:val="32"/>
        </w:rPr>
        <w:t xml:space="preserve"> quale</w:t>
      </w:r>
      <w:r w:rsidR="0009116B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09116B" w:rsidRPr="00F063D4">
        <w:rPr>
          <w:rFonts w:ascii="Book Antiqua" w:hAnsi="Book Antiqua" w:cs="Times New Roman"/>
          <w:i/>
          <w:sz w:val="32"/>
          <w:szCs w:val="32"/>
        </w:rPr>
        <w:t>fondamentale diritto</w:t>
      </w:r>
      <w:r w:rsidR="0009116B" w:rsidRPr="002F5AD9">
        <w:rPr>
          <w:rFonts w:ascii="Book Antiqua" w:hAnsi="Book Antiqua" w:cs="Times New Roman"/>
          <w:sz w:val="32"/>
          <w:szCs w:val="32"/>
        </w:rPr>
        <w:t xml:space="preserve"> degli individui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09116B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853C75" w:rsidRPr="002F5AD9">
        <w:rPr>
          <w:rFonts w:ascii="Book Antiqua" w:hAnsi="Book Antiqua" w:cs="Times New Roman"/>
          <w:sz w:val="32"/>
          <w:szCs w:val="32"/>
        </w:rPr>
        <w:t>come</w:t>
      </w:r>
      <w:r w:rsidR="0009116B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DC3137" w:rsidRPr="002F5AD9">
        <w:rPr>
          <w:rFonts w:ascii="Book Antiqua" w:hAnsi="Book Antiqua" w:cs="Times New Roman"/>
          <w:sz w:val="32"/>
          <w:szCs w:val="32"/>
        </w:rPr>
        <w:t>sancito</w:t>
      </w:r>
      <w:r w:rsidR="0009116B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DC3137" w:rsidRPr="002F5AD9">
        <w:rPr>
          <w:rFonts w:ascii="Book Antiqua" w:hAnsi="Book Antiqua" w:cs="Times New Roman"/>
          <w:sz w:val="32"/>
          <w:szCs w:val="32"/>
        </w:rPr>
        <w:t>d</w:t>
      </w:r>
      <w:r w:rsidR="0009116B" w:rsidRPr="002F5AD9">
        <w:rPr>
          <w:rFonts w:ascii="Book Antiqua" w:hAnsi="Book Antiqua" w:cs="Times New Roman"/>
          <w:sz w:val="32"/>
          <w:szCs w:val="32"/>
        </w:rPr>
        <w:t>all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="0009116B" w:rsidRPr="002F5AD9">
        <w:rPr>
          <w:rFonts w:ascii="Book Antiqua" w:hAnsi="Book Antiqua" w:cs="Times New Roman"/>
          <w:sz w:val="32"/>
          <w:szCs w:val="32"/>
        </w:rPr>
        <w:t>art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  <w:r w:rsidR="00D853AF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09116B" w:rsidRPr="002F5AD9">
        <w:rPr>
          <w:rFonts w:ascii="Book Antiqua" w:hAnsi="Book Antiqua" w:cs="Times New Roman"/>
          <w:sz w:val="32"/>
          <w:szCs w:val="32"/>
        </w:rPr>
        <w:t>32 della nostra Costituzione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7852A2" w:rsidRPr="002F5AD9" w:rsidRDefault="007852A2" w:rsidP="002F5AD9">
      <w:pPr>
        <w:spacing w:after="0" w:line="360" w:lineRule="auto"/>
        <w:ind w:firstLine="567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 xml:space="preserve">Nel quadro generale </w:t>
      </w:r>
      <w:r w:rsidR="00853C75" w:rsidRPr="002F5AD9">
        <w:rPr>
          <w:rFonts w:ascii="Book Antiqua" w:hAnsi="Book Antiqua" w:cs="Times New Roman"/>
          <w:sz w:val="32"/>
          <w:szCs w:val="32"/>
        </w:rPr>
        <w:t>sopracitato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853C75" w:rsidRPr="002F5AD9">
        <w:rPr>
          <w:rFonts w:ascii="Book Antiqua" w:hAnsi="Book Antiqua" w:cs="Times New Roman"/>
          <w:sz w:val="32"/>
          <w:szCs w:val="32"/>
        </w:rPr>
        <w:t xml:space="preserve"> la sicurezza alimentare e </w:t>
      </w:r>
      <w:r w:rsidR="004C6B00" w:rsidRPr="002F5AD9">
        <w:rPr>
          <w:rFonts w:ascii="Book Antiqua" w:hAnsi="Book Antiqua" w:cs="Times New Roman"/>
          <w:sz w:val="32"/>
          <w:szCs w:val="32"/>
        </w:rPr>
        <w:t>quella</w:t>
      </w:r>
      <w:r w:rsidR="00853C75" w:rsidRPr="002F5AD9">
        <w:rPr>
          <w:rFonts w:ascii="Book Antiqua" w:hAnsi="Book Antiqua" w:cs="Times New Roman"/>
          <w:sz w:val="32"/>
          <w:szCs w:val="32"/>
        </w:rPr>
        <w:t xml:space="preserve"> farmaceutica </w:t>
      </w:r>
      <w:r w:rsidR="00ED5E9B" w:rsidRPr="002F5AD9">
        <w:rPr>
          <w:rFonts w:ascii="Book Antiqua" w:hAnsi="Book Antiqua" w:cs="Times New Roman"/>
          <w:sz w:val="32"/>
          <w:szCs w:val="32"/>
        </w:rPr>
        <w:t xml:space="preserve">debbono </w:t>
      </w:r>
      <w:r w:rsidRPr="002F5AD9">
        <w:rPr>
          <w:rFonts w:ascii="Book Antiqua" w:hAnsi="Book Antiqua" w:cs="Times New Roman"/>
          <w:sz w:val="32"/>
          <w:szCs w:val="32"/>
        </w:rPr>
        <w:t>considerarsi qual</w:t>
      </w:r>
      <w:r w:rsidR="00ED5E9B" w:rsidRPr="002F5AD9">
        <w:rPr>
          <w:rFonts w:ascii="Book Antiqua" w:hAnsi="Book Antiqua" w:cs="Times New Roman"/>
          <w:sz w:val="32"/>
          <w:szCs w:val="32"/>
        </w:rPr>
        <w:t>i</w:t>
      </w:r>
      <w:r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Pr="008E3D9C">
        <w:rPr>
          <w:rFonts w:ascii="Book Antiqua" w:hAnsi="Book Antiqua" w:cs="Times New Roman"/>
          <w:i/>
          <w:sz w:val="32"/>
          <w:szCs w:val="32"/>
        </w:rPr>
        <w:t>asset</w:t>
      </w:r>
      <w:r w:rsidRPr="002F5AD9">
        <w:rPr>
          <w:rFonts w:ascii="Book Antiqua" w:hAnsi="Book Antiqua" w:cs="Times New Roman"/>
          <w:sz w:val="32"/>
          <w:szCs w:val="32"/>
        </w:rPr>
        <w:t xml:space="preserve"> strategic</w:t>
      </w:r>
      <w:r w:rsidR="00ED5E9B" w:rsidRPr="002F5AD9">
        <w:rPr>
          <w:rFonts w:ascii="Book Antiqua" w:hAnsi="Book Antiqua" w:cs="Times New Roman"/>
          <w:sz w:val="32"/>
          <w:szCs w:val="32"/>
        </w:rPr>
        <w:t>i</w:t>
      </w:r>
      <w:r w:rsidRPr="002F5AD9">
        <w:rPr>
          <w:rFonts w:ascii="Book Antiqua" w:hAnsi="Book Antiqua" w:cs="Times New Roman"/>
          <w:sz w:val="32"/>
          <w:szCs w:val="32"/>
        </w:rPr>
        <w:t xml:space="preserve"> della </w:t>
      </w:r>
      <w:r w:rsidR="00ED5E9B" w:rsidRPr="002F5AD9">
        <w:rPr>
          <w:rFonts w:ascii="Book Antiqua" w:hAnsi="Book Antiqua" w:cs="Times New Roman"/>
          <w:sz w:val="32"/>
          <w:szCs w:val="32"/>
        </w:rPr>
        <w:t>N</w:t>
      </w:r>
      <w:r w:rsidRPr="002F5AD9">
        <w:rPr>
          <w:rFonts w:ascii="Book Antiqua" w:hAnsi="Book Antiqua" w:cs="Times New Roman"/>
          <w:sz w:val="32"/>
          <w:szCs w:val="32"/>
        </w:rPr>
        <w:t>azione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sia con riguardo alla tutela </w:t>
      </w:r>
      <w:r w:rsidRPr="00F063D4">
        <w:rPr>
          <w:rFonts w:ascii="Book Antiqua" w:hAnsi="Book Antiqua" w:cs="Times New Roman"/>
          <w:sz w:val="32"/>
          <w:szCs w:val="32"/>
        </w:rPr>
        <w:t>diretta</w:t>
      </w:r>
      <w:r w:rsidRPr="002F5AD9">
        <w:rPr>
          <w:rFonts w:ascii="Book Antiqua" w:hAnsi="Book Antiqua" w:cs="Times New Roman"/>
          <w:sz w:val="32"/>
          <w:szCs w:val="32"/>
        </w:rPr>
        <w:t xml:space="preserve"> della salute pubblica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ED5E9B" w:rsidRPr="002F5AD9">
        <w:rPr>
          <w:rFonts w:ascii="Book Antiqua" w:hAnsi="Book Antiqua" w:cs="Times New Roman"/>
          <w:sz w:val="32"/>
          <w:szCs w:val="32"/>
        </w:rPr>
        <w:t xml:space="preserve"> sia</w:t>
      </w:r>
      <w:r w:rsidR="00853C75" w:rsidRPr="002F5AD9">
        <w:rPr>
          <w:rFonts w:ascii="Book Antiqua" w:hAnsi="Book Antiqua" w:cs="Times New Roman"/>
          <w:sz w:val="32"/>
          <w:szCs w:val="32"/>
        </w:rPr>
        <w:t xml:space="preserve"> con riguardo</w:t>
      </w:r>
      <w:r w:rsidR="00ED5E9B" w:rsidRPr="002F5AD9">
        <w:rPr>
          <w:rFonts w:ascii="Book Antiqua" w:hAnsi="Book Antiqua" w:cs="Times New Roman"/>
          <w:sz w:val="32"/>
          <w:szCs w:val="32"/>
        </w:rPr>
        <w:t xml:space="preserve"> alla salvaguardia </w:t>
      </w:r>
      <w:r w:rsidRPr="002F5AD9">
        <w:rPr>
          <w:rFonts w:ascii="Book Antiqua" w:hAnsi="Book Antiqua" w:cs="Times New Roman"/>
          <w:sz w:val="32"/>
          <w:szCs w:val="32"/>
        </w:rPr>
        <w:t>di infrastrutture critiche di primari</w:t>
      </w:r>
      <w:r w:rsidR="00ED5E9B" w:rsidRPr="002F5AD9">
        <w:rPr>
          <w:rFonts w:ascii="Book Antiqua" w:hAnsi="Book Antiqua" w:cs="Times New Roman"/>
          <w:sz w:val="32"/>
          <w:szCs w:val="32"/>
        </w:rPr>
        <w:t xml:space="preserve">a importanza </w:t>
      </w:r>
      <w:r w:rsidRPr="002F5AD9">
        <w:rPr>
          <w:rFonts w:ascii="Book Antiqua" w:hAnsi="Book Antiqua" w:cs="Times New Roman"/>
          <w:sz w:val="32"/>
          <w:szCs w:val="32"/>
        </w:rPr>
        <w:t>e de</w:t>
      </w:r>
      <w:r w:rsidR="00ED5E9B" w:rsidRPr="002F5AD9">
        <w:rPr>
          <w:rFonts w:ascii="Book Antiqua" w:hAnsi="Book Antiqua" w:cs="Times New Roman"/>
          <w:sz w:val="32"/>
          <w:szCs w:val="32"/>
        </w:rPr>
        <w:t>i</w:t>
      </w:r>
      <w:r w:rsidRPr="002F5AD9">
        <w:rPr>
          <w:rFonts w:ascii="Book Antiqua" w:hAnsi="Book Antiqua" w:cs="Times New Roman"/>
          <w:sz w:val="32"/>
          <w:szCs w:val="32"/>
        </w:rPr>
        <w:t xml:space="preserve"> considerevoli interessi economici </w:t>
      </w:r>
      <w:r w:rsidR="00ED5E9B" w:rsidRPr="002F5AD9">
        <w:rPr>
          <w:rFonts w:ascii="Book Antiqua" w:hAnsi="Book Antiqua" w:cs="Times New Roman"/>
          <w:sz w:val="32"/>
          <w:szCs w:val="32"/>
        </w:rPr>
        <w:t>connessi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192A37" w:rsidRPr="002F5AD9" w:rsidRDefault="00192A37" w:rsidP="002F5AD9">
      <w:pPr>
        <w:spacing w:after="0" w:line="360" w:lineRule="auto"/>
        <w:ind w:firstLine="567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>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Pr="002F5AD9">
        <w:rPr>
          <w:rFonts w:ascii="Book Antiqua" w:hAnsi="Book Antiqua" w:cs="Times New Roman"/>
          <w:sz w:val="32"/>
          <w:szCs w:val="32"/>
        </w:rPr>
        <w:t xml:space="preserve">impegno </w:t>
      </w:r>
      <w:r w:rsidR="00841766" w:rsidRPr="002F5AD9">
        <w:rPr>
          <w:rFonts w:ascii="Book Antiqua" w:hAnsi="Book Antiqua" w:cs="Times New Roman"/>
          <w:sz w:val="32"/>
          <w:szCs w:val="32"/>
        </w:rPr>
        <w:t>profuso dai miei militari nei predetti campi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mi consente di valorizzare quanto detto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in ragione delle speciali competenze possedute in materia di tutela della salute pubblica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in tutti gli aspetti che la caratterizzano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7C0821" w:rsidRDefault="00841766" w:rsidP="002F5AD9">
      <w:pPr>
        <w:spacing w:after="0" w:line="360" w:lineRule="auto"/>
        <w:ind w:firstLine="567"/>
        <w:jc w:val="both"/>
        <w:rPr>
          <w:rFonts w:ascii="Book Antiqua" w:hAnsi="Book Antiqua"/>
          <w:bCs/>
          <w:sz w:val="32"/>
          <w:szCs w:val="32"/>
        </w:rPr>
      </w:pPr>
      <w:r w:rsidRPr="002F5AD9">
        <w:rPr>
          <w:rFonts w:ascii="Book Antiqua" w:hAnsi="Book Antiqua" w:cs="Times New Roman"/>
          <w:bCs/>
          <w:iCs/>
          <w:sz w:val="32"/>
          <w:szCs w:val="32"/>
        </w:rPr>
        <w:t>Seguendo le indicazioni del Ministro della Salute</w:t>
      </w:r>
      <w:r w:rsidR="002F5AD9" w:rsidRPr="002F5AD9">
        <w:rPr>
          <w:rFonts w:ascii="Book Antiqua" w:hAnsi="Book Antiqua" w:cs="Times New Roman"/>
          <w:bCs/>
          <w:iCs/>
          <w:sz w:val="32"/>
          <w:szCs w:val="32"/>
        </w:rPr>
        <w:t>,</w:t>
      </w:r>
      <w:r w:rsidRPr="002F5AD9">
        <w:rPr>
          <w:rFonts w:ascii="Book Antiqua" w:hAnsi="Book Antiqua" w:cs="Times New Roman"/>
          <w:bCs/>
          <w:iCs/>
          <w:sz w:val="32"/>
          <w:szCs w:val="32"/>
        </w:rPr>
        <w:t xml:space="preserve"> l</w:t>
      </w:r>
      <w:r w:rsidR="00192A37" w:rsidRPr="002F5AD9">
        <w:rPr>
          <w:rFonts w:ascii="Book Antiqua" w:hAnsi="Book Antiqua" w:cs="Times New Roman"/>
          <w:bCs/>
          <w:iCs/>
          <w:sz w:val="32"/>
          <w:szCs w:val="32"/>
        </w:rPr>
        <w:t>e nostre attività sono svolte secondo l</w:t>
      </w:r>
      <w:r w:rsidR="002F5AD9" w:rsidRPr="002F5AD9">
        <w:rPr>
          <w:rFonts w:ascii="Book Antiqua" w:hAnsi="Book Antiqua" w:cs="Times New Roman"/>
          <w:bCs/>
          <w:iCs/>
          <w:sz w:val="32"/>
          <w:szCs w:val="32"/>
        </w:rPr>
        <w:t>’</w:t>
      </w:r>
      <w:r w:rsidR="00192A37" w:rsidRPr="002F5AD9">
        <w:rPr>
          <w:rFonts w:ascii="Book Antiqua" w:hAnsi="Book Antiqua" w:cs="Times New Roman"/>
          <w:bCs/>
          <w:iCs/>
          <w:sz w:val="32"/>
          <w:szCs w:val="32"/>
        </w:rPr>
        <w:t xml:space="preserve">ormai consolidato approccio </w:t>
      </w:r>
      <w:r w:rsidR="00192A37" w:rsidRPr="002F5AD9">
        <w:rPr>
          <w:rFonts w:ascii="Book Antiqua" w:hAnsi="Book Antiqua"/>
          <w:bCs/>
          <w:i/>
          <w:sz w:val="32"/>
          <w:szCs w:val="32"/>
        </w:rPr>
        <w:t>one health</w:t>
      </w:r>
      <w:r w:rsidR="002F5AD9" w:rsidRPr="002F5AD9">
        <w:rPr>
          <w:rFonts w:ascii="Book Antiqua" w:hAnsi="Book Antiqua"/>
          <w:bCs/>
          <w:sz w:val="32"/>
          <w:szCs w:val="32"/>
        </w:rPr>
        <w:t>,</w:t>
      </w:r>
      <w:r w:rsidR="00192A37" w:rsidRPr="002F5AD9">
        <w:rPr>
          <w:rFonts w:ascii="Book Antiqua" w:hAnsi="Book Antiqua"/>
          <w:bCs/>
          <w:sz w:val="32"/>
          <w:szCs w:val="32"/>
        </w:rPr>
        <w:t xml:space="preserve"> modello che</w:t>
      </w:r>
      <w:r w:rsidR="002F5AD9" w:rsidRPr="002F5AD9">
        <w:rPr>
          <w:rFonts w:ascii="Book Antiqua" w:hAnsi="Book Antiqua"/>
          <w:bCs/>
          <w:sz w:val="32"/>
          <w:szCs w:val="32"/>
        </w:rPr>
        <w:t>,</w:t>
      </w:r>
      <w:r w:rsidRPr="002F5AD9">
        <w:rPr>
          <w:rFonts w:ascii="Book Antiqua" w:hAnsi="Book Antiqua"/>
          <w:bCs/>
          <w:sz w:val="32"/>
          <w:szCs w:val="32"/>
        </w:rPr>
        <w:t xml:space="preserve"> come evidenziato nei lavori del recente G7 Salute tenutosi lo scorso ottobre ad Ancona</w:t>
      </w:r>
      <w:r w:rsidR="002F5AD9" w:rsidRPr="002F5AD9">
        <w:rPr>
          <w:rFonts w:ascii="Book Antiqua" w:hAnsi="Book Antiqua"/>
          <w:bCs/>
          <w:sz w:val="32"/>
          <w:szCs w:val="32"/>
        </w:rPr>
        <w:t>,</w:t>
      </w:r>
      <w:r w:rsidRPr="002F5AD9">
        <w:rPr>
          <w:rFonts w:ascii="Book Antiqua" w:hAnsi="Book Antiqua"/>
          <w:bCs/>
          <w:sz w:val="32"/>
          <w:szCs w:val="32"/>
        </w:rPr>
        <w:t xml:space="preserve"> </w:t>
      </w:r>
      <w:r w:rsidR="00192A37" w:rsidRPr="002F5AD9">
        <w:rPr>
          <w:rFonts w:ascii="Book Antiqua" w:hAnsi="Book Antiqua"/>
          <w:bCs/>
          <w:sz w:val="32"/>
          <w:szCs w:val="32"/>
        </w:rPr>
        <w:t>riconosce l</w:t>
      </w:r>
      <w:r w:rsidR="002F5AD9" w:rsidRPr="002F5AD9">
        <w:rPr>
          <w:rFonts w:ascii="Book Antiqua" w:hAnsi="Book Antiqua"/>
          <w:bCs/>
          <w:sz w:val="32"/>
          <w:szCs w:val="32"/>
        </w:rPr>
        <w:t>’</w:t>
      </w:r>
      <w:r w:rsidR="00192A37" w:rsidRPr="002F5AD9">
        <w:rPr>
          <w:rFonts w:ascii="Book Antiqua" w:hAnsi="Book Antiqua"/>
          <w:bCs/>
          <w:sz w:val="32"/>
          <w:szCs w:val="32"/>
        </w:rPr>
        <w:t>interconnessione tra la salute umana</w:t>
      </w:r>
      <w:r w:rsidR="002F5AD9" w:rsidRPr="002F5AD9">
        <w:rPr>
          <w:rFonts w:ascii="Book Antiqua" w:hAnsi="Book Antiqua"/>
          <w:bCs/>
          <w:sz w:val="32"/>
          <w:szCs w:val="32"/>
        </w:rPr>
        <w:t>,</w:t>
      </w:r>
      <w:r w:rsidR="00192A37" w:rsidRPr="002F5AD9">
        <w:rPr>
          <w:rFonts w:ascii="Book Antiqua" w:hAnsi="Book Antiqua"/>
          <w:bCs/>
          <w:sz w:val="32"/>
          <w:szCs w:val="32"/>
        </w:rPr>
        <w:t xml:space="preserve"> animale e degli ecosistemi con l</w:t>
      </w:r>
      <w:r w:rsidR="002F5AD9" w:rsidRPr="002F5AD9">
        <w:rPr>
          <w:rFonts w:ascii="Book Antiqua" w:hAnsi="Book Antiqua"/>
          <w:bCs/>
          <w:sz w:val="32"/>
          <w:szCs w:val="32"/>
        </w:rPr>
        <w:t>’</w:t>
      </w:r>
      <w:r w:rsidR="00192A37" w:rsidRPr="002F5AD9">
        <w:rPr>
          <w:rFonts w:ascii="Book Antiqua" w:hAnsi="Book Antiqua"/>
          <w:bCs/>
          <w:sz w:val="32"/>
          <w:szCs w:val="32"/>
        </w:rPr>
        <w:t>obiettivo di limitare le future emergenze</w:t>
      </w:r>
      <w:r w:rsidR="002F5AD9" w:rsidRPr="002F5AD9">
        <w:rPr>
          <w:rFonts w:ascii="Book Antiqua" w:hAnsi="Book Antiqua"/>
          <w:bCs/>
          <w:sz w:val="32"/>
          <w:szCs w:val="32"/>
        </w:rPr>
        <w:t>.</w:t>
      </w:r>
    </w:p>
    <w:p w:rsidR="00192A37" w:rsidRPr="002F5AD9" w:rsidRDefault="00192A37" w:rsidP="002F5AD9">
      <w:pPr>
        <w:spacing w:after="0" w:line="360" w:lineRule="auto"/>
        <w:ind w:firstLine="567"/>
        <w:jc w:val="both"/>
        <w:rPr>
          <w:rFonts w:ascii="Book Antiqua" w:hAnsi="Book Antiqua"/>
          <w:bCs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>In tale ottica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la nostra collaborazione con altri Enti ed Istituzioni persegue un obiettivo comune e sarebbe ormai anacronistico pensare di svolgere il proprio operato in maniera isolata e limitatamente alla sfera di propria stretta competenza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192A37" w:rsidRPr="002F5AD9" w:rsidRDefault="00192A37" w:rsidP="002F5AD9">
      <w:pPr>
        <w:pStyle w:val="Textbody"/>
        <w:shd w:val="clear" w:color="auto" w:fill="FFFFFF"/>
        <w:spacing w:after="0" w:line="360" w:lineRule="auto"/>
        <w:ind w:firstLine="567"/>
        <w:jc w:val="both"/>
        <w:rPr>
          <w:rFonts w:ascii="Book Antiqua" w:eastAsia="Times New Roman" w:hAnsi="Book Antiqua" w:cs="Calibri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lastRenderedPageBreak/>
        <w:t>Il lavoro di tutti gli organismi preposti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seppure svolto con modalità e presupposti diversi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ha come ultima finalità quella di garantire che il consumatore sia tutelato sotto 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Pr="002F5AD9">
        <w:rPr>
          <w:rFonts w:ascii="Book Antiqua" w:hAnsi="Book Antiqua" w:cs="Times New Roman"/>
          <w:sz w:val="32"/>
          <w:szCs w:val="32"/>
        </w:rPr>
        <w:t>aspetto della sicurezza e della qualità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attraverso un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Pr="002F5AD9">
        <w:rPr>
          <w:rFonts w:ascii="Book Antiqua" w:hAnsi="Book Antiqua" w:cs="Times New Roman"/>
          <w:sz w:val="32"/>
          <w:szCs w:val="32"/>
        </w:rPr>
        <w:t>azione sinergica tra gli organi deputati al controllo e quelli preposti alla formazione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B96751" w:rsidRPr="002F5AD9">
        <w:rPr>
          <w:rFonts w:ascii="Book Antiqua" w:hAnsi="Book Antiqua" w:cs="Times New Roman"/>
          <w:sz w:val="32"/>
          <w:szCs w:val="32"/>
        </w:rPr>
        <w:t>nonché</w:t>
      </w:r>
      <w:r w:rsidRPr="002F5AD9">
        <w:rPr>
          <w:rFonts w:ascii="Book Antiqua" w:hAnsi="Book Antiqua" w:cs="Times New Roman"/>
          <w:sz w:val="32"/>
          <w:szCs w:val="32"/>
        </w:rPr>
        <w:t xml:space="preserve"> gli operatori del settore alimentare </w:t>
      </w:r>
      <w:r w:rsidR="004401FB" w:rsidRPr="002F5AD9">
        <w:rPr>
          <w:rFonts w:ascii="Book Antiqua" w:hAnsi="Book Antiqua" w:cs="Times New Roman"/>
          <w:sz w:val="32"/>
          <w:szCs w:val="32"/>
        </w:rPr>
        <w:t>e farmaceutico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cosiddetti </w:t>
      </w:r>
      <w:r w:rsidR="002F5AD9" w:rsidRPr="002F5AD9">
        <w:rPr>
          <w:rFonts w:ascii="Book Antiqua" w:hAnsi="Book Antiqua" w:cs="Times New Roman"/>
          <w:i/>
          <w:sz w:val="32"/>
          <w:szCs w:val="32"/>
        </w:rPr>
        <w:t>“</w:t>
      </w:r>
      <w:r w:rsidRPr="002F5AD9">
        <w:rPr>
          <w:rFonts w:ascii="Book Antiqua" w:hAnsi="Book Antiqua" w:cs="Times New Roman"/>
          <w:i/>
          <w:sz w:val="32"/>
          <w:szCs w:val="32"/>
        </w:rPr>
        <w:t>private</w:t>
      </w:r>
      <w:r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Pr="002F5AD9">
        <w:rPr>
          <w:rFonts w:ascii="Book Antiqua" w:hAnsi="Book Antiqua" w:cs="Times New Roman"/>
          <w:i/>
          <w:sz w:val="32"/>
          <w:szCs w:val="32"/>
        </w:rPr>
        <w:t>stakeholders</w:t>
      </w:r>
      <w:r w:rsidR="002F5AD9" w:rsidRPr="002F5AD9">
        <w:rPr>
          <w:rFonts w:ascii="Book Antiqua" w:hAnsi="Book Antiqua" w:cs="Times New Roman"/>
          <w:i/>
          <w:sz w:val="32"/>
          <w:szCs w:val="32"/>
        </w:rPr>
        <w:t>”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a cui la normativa europea e nazionale riconosce un ruolo centrale nell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Pr="002F5AD9">
        <w:rPr>
          <w:rFonts w:ascii="Book Antiqua" w:hAnsi="Book Antiqua" w:cs="Times New Roman"/>
          <w:sz w:val="32"/>
          <w:szCs w:val="32"/>
        </w:rPr>
        <w:t xml:space="preserve">ambito della prevenzione e del mantenimento degli </w:t>
      </w:r>
      <w:proofErr w:type="spellStart"/>
      <w:r w:rsidRPr="002F5AD9">
        <w:rPr>
          <w:rFonts w:ascii="Book Antiqua" w:hAnsi="Book Antiqua" w:cs="Times New Roman"/>
          <w:i/>
          <w:sz w:val="32"/>
          <w:szCs w:val="32"/>
        </w:rPr>
        <w:t>standards</w:t>
      </w:r>
      <w:proofErr w:type="spellEnd"/>
      <w:r w:rsidRPr="002F5AD9">
        <w:rPr>
          <w:rFonts w:ascii="Book Antiqua" w:hAnsi="Book Antiqua" w:cs="Times New Roman"/>
          <w:sz w:val="32"/>
          <w:szCs w:val="32"/>
        </w:rPr>
        <w:t xml:space="preserve"> di sicurezza prescritti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7C0821" w:rsidRDefault="006E7086" w:rsidP="002F5AD9">
      <w:pPr>
        <w:spacing w:after="0" w:line="360" w:lineRule="auto"/>
        <w:ind w:firstLine="567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>Sin d</w:t>
      </w:r>
      <w:r w:rsidR="0009116B" w:rsidRPr="002F5AD9">
        <w:rPr>
          <w:rFonts w:ascii="Book Antiqua" w:hAnsi="Book Antiqua" w:cs="Times New Roman"/>
          <w:sz w:val="32"/>
          <w:szCs w:val="32"/>
        </w:rPr>
        <w:t>al 1962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09116B" w:rsidRPr="002F5AD9">
        <w:rPr>
          <w:rFonts w:ascii="Book Antiqua" w:hAnsi="Book Antiqua" w:cs="Times New Roman"/>
          <w:sz w:val="32"/>
          <w:szCs w:val="32"/>
        </w:rPr>
        <w:t xml:space="preserve"> anno dell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="00243113" w:rsidRPr="002F5AD9">
        <w:rPr>
          <w:rFonts w:ascii="Book Antiqua" w:hAnsi="Book Antiqua" w:cs="Times New Roman"/>
          <w:sz w:val="32"/>
          <w:szCs w:val="32"/>
        </w:rPr>
        <w:t>istituzione dei N</w:t>
      </w:r>
      <w:r w:rsidR="00F063D4">
        <w:rPr>
          <w:rFonts w:ascii="Book Antiqua" w:hAnsi="Book Antiqua" w:cs="Times New Roman"/>
          <w:sz w:val="32"/>
          <w:szCs w:val="32"/>
        </w:rPr>
        <w:t>uclei Antisofisticazioni e Sanità (NAS)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243113" w:rsidRPr="002F5AD9">
        <w:rPr>
          <w:rFonts w:ascii="Book Antiqua" w:hAnsi="Book Antiqua" w:cs="Times New Roman"/>
          <w:sz w:val="32"/>
          <w:szCs w:val="32"/>
        </w:rPr>
        <w:t xml:space="preserve"> le nostre attività e competenze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243113" w:rsidRPr="002F5AD9">
        <w:rPr>
          <w:rFonts w:ascii="Book Antiqua" w:hAnsi="Book Antiqua" w:cs="Times New Roman"/>
          <w:sz w:val="32"/>
          <w:szCs w:val="32"/>
        </w:rPr>
        <w:t xml:space="preserve"> iniziate </w:t>
      </w:r>
      <w:r w:rsidR="00747D18" w:rsidRPr="002F5AD9">
        <w:rPr>
          <w:rFonts w:ascii="Book Antiqua" w:hAnsi="Book Antiqua" w:cs="Times New Roman"/>
          <w:sz w:val="32"/>
          <w:szCs w:val="32"/>
        </w:rPr>
        <w:t xml:space="preserve">proprio </w:t>
      </w:r>
      <w:r w:rsidR="00243113" w:rsidRPr="002F5AD9">
        <w:rPr>
          <w:rFonts w:ascii="Book Antiqua" w:hAnsi="Book Antiqua" w:cs="Times New Roman"/>
          <w:sz w:val="32"/>
          <w:szCs w:val="32"/>
        </w:rPr>
        <w:t>con la vigilanza sull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="00243113" w:rsidRPr="002F5AD9">
        <w:rPr>
          <w:rFonts w:ascii="Book Antiqua" w:hAnsi="Book Antiqua" w:cs="Times New Roman"/>
          <w:sz w:val="32"/>
          <w:szCs w:val="32"/>
        </w:rPr>
        <w:t>igiene degli alimenti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243113" w:rsidRPr="002F5AD9">
        <w:rPr>
          <w:rFonts w:ascii="Book Antiqua" w:hAnsi="Book Antiqua" w:cs="Times New Roman"/>
          <w:sz w:val="32"/>
          <w:szCs w:val="32"/>
        </w:rPr>
        <w:t xml:space="preserve"> hanno visto una considerevole estensione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E0349D" w:rsidRPr="002F5AD9">
        <w:rPr>
          <w:rFonts w:ascii="Book Antiqua" w:hAnsi="Book Antiqua" w:cs="Times New Roman"/>
          <w:sz w:val="32"/>
          <w:szCs w:val="32"/>
        </w:rPr>
        <w:t xml:space="preserve"> in virtù di specifici interventi normativi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E0349D" w:rsidRPr="002F5AD9">
        <w:rPr>
          <w:rFonts w:ascii="Book Antiqua" w:hAnsi="Book Antiqua" w:cs="Times New Roman"/>
          <w:sz w:val="32"/>
          <w:szCs w:val="32"/>
        </w:rPr>
        <w:t xml:space="preserve"> spesso conseguenti ad emergenze sanitarie di rilevanza globale</w:t>
      </w:r>
      <w:r w:rsidR="00BD65A9" w:rsidRPr="002F5AD9">
        <w:rPr>
          <w:rFonts w:ascii="Book Antiqua" w:hAnsi="Book Antiqua" w:cs="Times New Roman"/>
          <w:sz w:val="32"/>
          <w:szCs w:val="32"/>
        </w:rPr>
        <w:t xml:space="preserve"> (vino al metanolo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BD65A9" w:rsidRPr="002F5AD9">
        <w:rPr>
          <w:rFonts w:ascii="Book Antiqua" w:hAnsi="Book Antiqua" w:cs="Times New Roman"/>
          <w:sz w:val="32"/>
          <w:szCs w:val="32"/>
        </w:rPr>
        <w:t xml:space="preserve"> BSE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BD65A9" w:rsidRPr="002F5AD9">
        <w:rPr>
          <w:rFonts w:ascii="Book Antiqua" w:hAnsi="Book Antiqua" w:cs="Times New Roman"/>
          <w:sz w:val="32"/>
          <w:szCs w:val="32"/>
        </w:rPr>
        <w:t xml:space="preserve"> </w:t>
      </w:r>
      <w:proofErr w:type="spellStart"/>
      <w:r w:rsidR="00BD65A9" w:rsidRPr="002F5AD9">
        <w:rPr>
          <w:rFonts w:ascii="Book Antiqua" w:hAnsi="Book Antiqua" w:cs="Times New Roman"/>
          <w:i/>
          <w:sz w:val="32"/>
          <w:szCs w:val="32"/>
        </w:rPr>
        <w:t>Horse</w:t>
      </w:r>
      <w:proofErr w:type="spellEnd"/>
      <w:r w:rsidR="002D7599" w:rsidRPr="002F5AD9">
        <w:rPr>
          <w:rFonts w:ascii="Book Antiqua" w:hAnsi="Book Antiqua" w:cs="Times New Roman"/>
          <w:i/>
          <w:sz w:val="32"/>
          <w:szCs w:val="32"/>
        </w:rPr>
        <w:t xml:space="preserve"> </w:t>
      </w:r>
      <w:proofErr w:type="spellStart"/>
      <w:r w:rsidR="00BD65A9" w:rsidRPr="002F5AD9">
        <w:rPr>
          <w:rFonts w:ascii="Book Antiqua" w:hAnsi="Book Antiqua" w:cs="Times New Roman"/>
          <w:i/>
          <w:sz w:val="32"/>
          <w:szCs w:val="32"/>
        </w:rPr>
        <w:t>meat</w:t>
      </w:r>
      <w:proofErr w:type="spellEnd"/>
      <w:r w:rsidR="00BD65A9" w:rsidRPr="002F5AD9">
        <w:rPr>
          <w:rFonts w:ascii="Book Antiqua" w:hAnsi="Book Antiqua" w:cs="Times New Roman"/>
          <w:i/>
          <w:sz w:val="32"/>
          <w:szCs w:val="32"/>
        </w:rPr>
        <w:t xml:space="preserve"> </w:t>
      </w:r>
      <w:proofErr w:type="spellStart"/>
      <w:r w:rsidR="00BD65A9" w:rsidRPr="002F5AD9">
        <w:rPr>
          <w:rFonts w:ascii="Book Antiqua" w:hAnsi="Book Antiqua" w:cs="Times New Roman"/>
          <w:i/>
          <w:sz w:val="32"/>
          <w:szCs w:val="32"/>
        </w:rPr>
        <w:t>scandal</w:t>
      </w:r>
      <w:proofErr w:type="spellEnd"/>
      <w:r w:rsidR="00BD65A9" w:rsidRPr="002F5AD9">
        <w:rPr>
          <w:rFonts w:ascii="Book Antiqua" w:hAnsi="Book Antiqua" w:cs="Times New Roman"/>
          <w:i/>
          <w:sz w:val="32"/>
          <w:szCs w:val="32"/>
        </w:rPr>
        <w:t xml:space="preserve"> </w:t>
      </w:r>
      <w:r w:rsidR="00BD65A9" w:rsidRPr="002F5AD9">
        <w:rPr>
          <w:rFonts w:ascii="Book Antiqua" w:hAnsi="Book Antiqua" w:cs="Times New Roman"/>
          <w:sz w:val="32"/>
          <w:szCs w:val="32"/>
        </w:rPr>
        <w:t>e</w:t>
      </w:r>
      <w:r w:rsidR="0011202D" w:rsidRPr="002F5AD9">
        <w:rPr>
          <w:rFonts w:ascii="Book Antiqua" w:hAnsi="Book Antiqua" w:cs="Times New Roman"/>
          <w:sz w:val="32"/>
          <w:szCs w:val="32"/>
        </w:rPr>
        <w:t>cc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  <w:r w:rsidR="0011202D" w:rsidRPr="002F5AD9">
        <w:rPr>
          <w:rFonts w:ascii="Book Antiqua" w:hAnsi="Book Antiqua" w:cs="Times New Roman"/>
          <w:sz w:val="32"/>
          <w:szCs w:val="32"/>
        </w:rPr>
        <w:t xml:space="preserve"> ecc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  <w:r w:rsidR="00BD65A9" w:rsidRPr="002F5AD9">
        <w:rPr>
          <w:rFonts w:ascii="Book Antiqua" w:hAnsi="Book Antiqua" w:cs="Times New Roman"/>
          <w:sz w:val="32"/>
          <w:szCs w:val="32"/>
        </w:rPr>
        <w:t>)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E0349D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243113" w:rsidRPr="002F5AD9">
        <w:rPr>
          <w:rFonts w:ascii="Book Antiqua" w:hAnsi="Book Antiqua" w:cs="Times New Roman"/>
          <w:sz w:val="32"/>
          <w:szCs w:val="32"/>
        </w:rPr>
        <w:t>abbracciando ora moltissimi settori che vanno da quello alimentare a quello sanitario e farmaceutico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243113" w:rsidRPr="002F5AD9">
        <w:rPr>
          <w:rFonts w:ascii="Book Antiqua" w:hAnsi="Book Antiqua" w:cs="Times New Roman"/>
          <w:sz w:val="32"/>
          <w:szCs w:val="32"/>
        </w:rPr>
        <w:t xml:space="preserve"> fino a quello veterinario e del benessere animale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361A0F" w:rsidRPr="002F5AD9" w:rsidRDefault="00BF21F1" w:rsidP="002F5AD9">
      <w:pPr>
        <w:spacing w:after="0" w:line="360" w:lineRule="auto"/>
        <w:ind w:firstLine="567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>Attualmente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il </w:t>
      </w:r>
      <w:r w:rsidR="00192A37" w:rsidRPr="002F5AD9">
        <w:rPr>
          <w:rFonts w:ascii="Book Antiqua" w:hAnsi="Book Antiqua" w:cs="Times New Roman"/>
          <w:sz w:val="32"/>
          <w:szCs w:val="32"/>
        </w:rPr>
        <w:t>Comando C</w:t>
      </w:r>
      <w:r w:rsidR="00DF65D6" w:rsidRPr="002F5AD9">
        <w:rPr>
          <w:rFonts w:ascii="Book Antiqua" w:hAnsi="Book Antiqua" w:cs="Times New Roman"/>
          <w:sz w:val="32"/>
          <w:szCs w:val="32"/>
        </w:rPr>
        <w:t xml:space="preserve">arabinieri per la Tutela della </w:t>
      </w:r>
      <w:r w:rsidR="005A0984" w:rsidRPr="002F5AD9">
        <w:rPr>
          <w:rFonts w:ascii="Book Antiqua" w:hAnsi="Book Antiqua" w:cs="Times New Roman"/>
          <w:sz w:val="32"/>
          <w:szCs w:val="32"/>
        </w:rPr>
        <w:t>S</w:t>
      </w:r>
      <w:r w:rsidR="00DF65D6" w:rsidRPr="002F5AD9">
        <w:rPr>
          <w:rFonts w:ascii="Book Antiqua" w:hAnsi="Book Antiqua" w:cs="Times New Roman"/>
          <w:sz w:val="32"/>
          <w:szCs w:val="32"/>
        </w:rPr>
        <w:t>alute</w:t>
      </w:r>
      <w:r w:rsidRPr="002F5AD9">
        <w:rPr>
          <w:rFonts w:ascii="Book Antiqua" w:hAnsi="Book Antiqua" w:cs="Times New Roman"/>
          <w:sz w:val="32"/>
          <w:szCs w:val="32"/>
        </w:rPr>
        <w:t xml:space="preserve"> conta </w:t>
      </w:r>
      <w:r w:rsidR="009525D5" w:rsidRPr="002F5AD9">
        <w:rPr>
          <w:rFonts w:ascii="Book Antiqua" w:hAnsi="Book Antiqua" w:cs="Times New Roman"/>
          <w:sz w:val="32"/>
          <w:szCs w:val="32"/>
        </w:rPr>
        <w:t xml:space="preserve">circa </w:t>
      </w:r>
      <w:r w:rsidR="001F1D3F" w:rsidRPr="002F5AD9">
        <w:rPr>
          <w:rFonts w:ascii="Book Antiqua" w:hAnsi="Book Antiqua" w:cs="Times New Roman"/>
          <w:sz w:val="32"/>
          <w:szCs w:val="32"/>
        </w:rPr>
        <w:t xml:space="preserve">1000 </w:t>
      </w:r>
      <w:r w:rsidR="0020007D" w:rsidRPr="002F5AD9">
        <w:rPr>
          <w:rFonts w:ascii="Book Antiqua" w:hAnsi="Book Antiqua" w:cs="Times New Roman"/>
          <w:sz w:val="32"/>
          <w:szCs w:val="32"/>
        </w:rPr>
        <w:t xml:space="preserve">militari </w:t>
      </w:r>
      <w:r w:rsidR="00361A0F" w:rsidRPr="002F5AD9">
        <w:rPr>
          <w:rFonts w:ascii="Book Antiqua" w:hAnsi="Book Antiqua" w:cs="Times New Roman"/>
          <w:sz w:val="32"/>
          <w:szCs w:val="32"/>
        </w:rPr>
        <w:t>specializzati</w:t>
      </w:r>
      <w:r w:rsidR="00517F57" w:rsidRPr="002F5AD9">
        <w:rPr>
          <w:rFonts w:ascii="Book Antiqua" w:hAnsi="Book Antiqua" w:cs="Times New Roman"/>
          <w:sz w:val="32"/>
          <w:szCs w:val="32"/>
        </w:rPr>
        <w:t xml:space="preserve"> (dei ruoli </w:t>
      </w:r>
      <w:r w:rsidR="0011202D" w:rsidRPr="002F5AD9">
        <w:rPr>
          <w:rFonts w:ascii="Book Antiqua" w:hAnsi="Book Antiqua" w:cs="Times New Roman"/>
          <w:sz w:val="32"/>
          <w:szCs w:val="32"/>
        </w:rPr>
        <w:t>ispettori</w:t>
      </w:r>
      <w:r w:rsidR="00517F57" w:rsidRPr="002F5AD9">
        <w:rPr>
          <w:rFonts w:ascii="Book Antiqua" w:hAnsi="Book Antiqua" w:cs="Times New Roman"/>
          <w:sz w:val="32"/>
          <w:szCs w:val="32"/>
        </w:rPr>
        <w:t xml:space="preserve"> e sovrintendenti)</w:t>
      </w:r>
      <w:r w:rsidR="00F53CEB">
        <w:rPr>
          <w:rFonts w:ascii="Book Antiqua" w:hAnsi="Book Antiqua" w:cs="Times New Roman"/>
          <w:sz w:val="32"/>
          <w:szCs w:val="32"/>
        </w:rPr>
        <w:t>,</w:t>
      </w:r>
      <w:r w:rsidR="001F1D3F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F063D4">
        <w:rPr>
          <w:rFonts w:ascii="Book Antiqua" w:hAnsi="Book Antiqua" w:cs="Times New Roman"/>
          <w:sz w:val="32"/>
          <w:szCs w:val="32"/>
        </w:rPr>
        <w:t>la maggior parte dei quali</w:t>
      </w:r>
      <w:r w:rsidR="001F1D3F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F46640" w:rsidRPr="002F5AD9">
        <w:rPr>
          <w:rFonts w:ascii="Book Antiqua" w:hAnsi="Book Antiqua" w:cs="Times New Roman"/>
          <w:sz w:val="32"/>
          <w:szCs w:val="32"/>
        </w:rPr>
        <w:t>in forza a</w:t>
      </w:r>
      <w:r w:rsidR="00F063D4">
        <w:rPr>
          <w:rFonts w:ascii="Book Antiqua" w:hAnsi="Book Antiqua" w:cs="Times New Roman"/>
          <w:sz w:val="32"/>
          <w:szCs w:val="32"/>
        </w:rPr>
        <w:t>i</w:t>
      </w:r>
      <w:r w:rsidR="00F46640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Pr="002F5AD9">
        <w:rPr>
          <w:rFonts w:ascii="Book Antiqua" w:hAnsi="Book Antiqua" w:cs="Times New Roman"/>
          <w:sz w:val="32"/>
          <w:szCs w:val="32"/>
        </w:rPr>
        <w:t xml:space="preserve">38 NAS </w:t>
      </w:r>
      <w:r w:rsidR="00A80E27" w:rsidRPr="002F5AD9">
        <w:rPr>
          <w:rFonts w:ascii="Book Antiqua" w:hAnsi="Book Antiqua" w:cs="Times New Roman"/>
          <w:sz w:val="32"/>
          <w:szCs w:val="32"/>
        </w:rPr>
        <w:t>distr</w:t>
      </w:r>
      <w:r w:rsidR="001F1D3F" w:rsidRPr="002F5AD9">
        <w:rPr>
          <w:rFonts w:ascii="Book Antiqua" w:hAnsi="Book Antiqua" w:cs="Times New Roman"/>
          <w:sz w:val="32"/>
          <w:szCs w:val="32"/>
        </w:rPr>
        <w:t>ibuiti sull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="001F1D3F" w:rsidRPr="002F5AD9">
        <w:rPr>
          <w:rFonts w:ascii="Book Antiqua" w:hAnsi="Book Antiqua" w:cs="Times New Roman"/>
          <w:sz w:val="32"/>
          <w:szCs w:val="32"/>
        </w:rPr>
        <w:t>intero territorio nazionale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1F1D3F" w:rsidRPr="002F5AD9">
        <w:rPr>
          <w:rFonts w:ascii="Book Antiqua" w:hAnsi="Book Antiqua" w:cs="Times New Roman"/>
          <w:sz w:val="32"/>
          <w:szCs w:val="32"/>
        </w:rPr>
        <w:t xml:space="preserve"> coordinati da tre </w:t>
      </w:r>
      <w:r w:rsidR="004401FB" w:rsidRPr="002F5AD9">
        <w:rPr>
          <w:rFonts w:ascii="Book Antiqua" w:hAnsi="Book Antiqua" w:cs="Times New Roman"/>
          <w:sz w:val="32"/>
          <w:szCs w:val="32"/>
        </w:rPr>
        <w:t>C</w:t>
      </w:r>
      <w:r w:rsidR="001F1D3F" w:rsidRPr="002F5AD9">
        <w:rPr>
          <w:rFonts w:ascii="Book Antiqua" w:hAnsi="Book Antiqua" w:cs="Times New Roman"/>
          <w:sz w:val="32"/>
          <w:szCs w:val="32"/>
        </w:rPr>
        <w:t>omandi di Gruppo dislocati a Milano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1F1D3F" w:rsidRPr="002F5AD9">
        <w:rPr>
          <w:rFonts w:ascii="Book Antiqua" w:hAnsi="Book Antiqua" w:cs="Times New Roman"/>
          <w:sz w:val="32"/>
          <w:szCs w:val="32"/>
        </w:rPr>
        <w:t xml:space="preserve"> Roma e Napoli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1F1D3F" w:rsidRPr="002F5AD9">
        <w:rPr>
          <w:rFonts w:ascii="Book Antiqua" w:hAnsi="Book Antiqua" w:cs="Times New Roman"/>
          <w:sz w:val="32"/>
          <w:szCs w:val="32"/>
        </w:rPr>
        <w:t xml:space="preserve"> rispettivamente competenti per il nord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1F1D3F" w:rsidRPr="002F5AD9">
        <w:rPr>
          <w:rFonts w:ascii="Book Antiqua" w:hAnsi="Book Antiqua" w:cs="Times New Roman"/>
          <w:sz w:val="32"/>
          <w:szCs w:val="32"/>
        </w:rPr>
        <w:t xml:space="preserve"> il centro e il sud Italia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  <w:r w:rsidR="001F1D3F" w:rsidRPr="002F5AD9">
        <w:rPr>
          <w:rFonts w:ascii="Book Antiqua" w:hAnsi="Book Antiqua" w:cs="Times New Roman"/>
          <w:sz w:val="32"/>
          <w:szCs w:val="32"/>
        </w:rPr>
        <w:t xml:space="preserve"> </w:t>
      </w:r>
      <w:bookmarkStart w:id="0" w:name="_Hlk198817336"/>
      <w:r w:rsidR="00361A0F" w:rsidRPr="002F5AD9">
        <w:rPr>
          <w:rFonts w:ascii="Book Antiqua" w:hAnsi="Book Antiqua" w:cs="Times New Roman"/>
          <w:sz w:val="32"/>
          <w:szCs w:val="32"/>
        </w:rPr>
        <w:t>A livello centrale è istituito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361A0F" w:rsidRPr="002F5AD9">
        <w:rPr>
          <w:rFonts w:ascii="Book Antiqua" w:hAnsi="Book Antiqua" w:cs="Times New Roman"/>
          <w:sz w:val="32"/>
          <w:szCs w:val="32"/>
        </w:rPr>
        <w:t xml:space="preserve"> altresì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361A0F" w:rsidRPr="002F5AD9">
        <w:rPr>
          <w:rFonts w:ascii="Book Antiqua" w:hAnsi="Book Antiqua" w:cs="Times New Roman"/>
          <w:sz w:val="32"/>
          <w:szCs w:val="32"/>
        </w:rPr>
        <w:t xml:space="preserve"> un Reparto Operativo che svolge </w:t>
      </w:r>
      <w:r w:rsidR="0011202D" w:rsidRPr="002F5AD9">
        <w:rPr>
          <w:rFonts w:ascii="Book Antiqua" w:hAnsi="Book Antiqua" w:cs="Times New Roman"/>
          <w:sz w:val="32"/>
          <w:szCs w:val="32"/>
        </w:rPr>
        <w:t>indagini</w:t>
      </w:r>
      <w:r w:rsidR="00361A0F" w:rsidRPr="002F5AD9">
        <w:rPr>
          <w:rFonts w:ascii="Book Antiqua" w:hAnsi="Book Antiqua" w:cs="Times New Roman"/>
          <w:sz w:val="32"/>
          <w:szCs w:val="32"/>
        </w:rPr>
        <w:t xml:space="preserve"> nei settori </w:t>
      </w:r>
      <w:r w:rsidR="00361A0F" w:rsidRPr="002F5AD9">
        <w:rPr>
          <w:rFonts w:ascii="Book Antiqua" w:hAnsi="Book Antiqua" w:cs="Times New Roman"/>
          <w:sz w:val="32"/>
          <w:szCs w:val="32"/>
        </w:rPr>
        <w:lastRenderedPageBreak/>
        <w:t>di competenza della Specialità su tutto il territorio nazionale</w:t>
      </w:r>
      <w:r w:rsidR="00C5768F" w:rsidRPr="002F5AD9">
        <w:rPr>
          <w:rFonts w:ascii="Book Antiqua" w:hAnsi="Book Antiqua" w:cs="Times New Roman"/>
          <w:sz w:val="32"/>
          <w:szCs w:val="32"/>
        </w:rPr>
        <w:t xml:space="preserve"> ed all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="00C5768F" w:rsidRPr="002F5AD9">
        <w:rPr>
          <w:rFonts w:ascii="Book Antiqua" w:hAnsi="Book Antiqua" w:cs="Times New Roman"/>
          <w:sz w:val="32"/>
          <w:szCs w:val="32"/>
        </w:rPr>
        <w:t>estero</w:t>
      </w:r>
      <w:bookmarkEnd w:id="0"/>
      <w:r w:rsidR="002F5AD9" w:rsidRPr="002F5AD9">
        <w:rPr>
          <w:rFonts w:ascii="Book Antiqua" w:hAnsi="Book Antiqua" w:cs="Times New Roman"/>
          <w:sz w:val="32"/>
          <w:szCs w:val="32"/>
        </w:rPr>
        <w:t>;</w:t>
      </w:r>
      <w:r w:rsidR="00F46640" w:rsidRPr="002F5AD9">
        <w:rPr>
          <w:rFonts w:ascii="Book Antiqua" w:hAnsi="Book Antiqua" w:cs="Times New Roman"/>
          <w:sz w:val="32"/>
          <w:szCs w:val="32"/>
        </w:rPr>
        <w:t xml:space="preserve"> c</w:t>
      </w:r>
      <w:r w:rsidR="00361A0F" w:rsidRPr="002F5AD9">
        <w:rPr>
          <w:rFonts w:ascii="Book Antiqua" w:hAnsi="Book Antiqua" w:cs="Times New Roman"/>
          <w:sz w:val="32"/>
          <w:szCs w:val="32"/>
        </w:rPr>
        <w:t>ollabora attivamente con il Dipartimento per le Politiche Antidroga ed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361A0F" w:rsidRPr="002F5AD9">
        <w:rPr>
          <w:rFonts w:ascii="Book Antiqua" w:hAnsi="Book Antiqua" w:cs="Times New Roman"/>
          <w:sz w:val="32"/>
          <w:szCs w:val="32"/>
        </w:rPr>
        <w:t xml:space="preserve"> attraverso la Sezione Antidoping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361A0F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361A0F" w:rsidRPr="002F5AD9">
        <w:rPr>
          <w:rFonts w:ascii="Book Antiqua" w:hAnsi="Book Antiqua"/>
          <w:bCs/>
          <w:sz w:val="32"/>
          <w:szCs w:val="32"/>
        </w:rPr>
        <w:t>d</w:t>
      </w:r>
      <w:r w:rsidR="002F5AD9" w:rsidRPr="002F5AD9">
        <w:rPr>
          <w:rFonts w:ascii="Book Antiqua" w:hAnsi="Book Antiqua"/>
          <w:bCs/>
          <w:sz w:val="32"/>
          <w:szCs w:val="32"/>
        </w:rPr>
        <w:t>’</w:t>
      </w:r>
      <w:r w:rsidR="00361A0F" w:rsidRPr="002F5AD9">
        <w:rPr>
          <w:rFonts w:ascii="Book Antiqua" w:hAnsi="Book Antiqua"/>
          <w:bCs/>
          <w:sz w:val="32"/>
          <w:szCs w:val="32"/>
        </w:rPr>
        <w:t>intesa con la NADO ITALIA ed in collaborazione con i NAS territoriali</w:t>
      </w:r>
      <w:r w:rsidR="002F5AD9" w:rsidRPr="002F5AD9">
        <w:rPr>
          <w:rFonts w:ascii="Book Antiqua" w:hAnsi="Book Antiqua"/>
          <w:bCs/>
          <w:sz w:val="32"/>
          <w:szCs w:val="32"/>
        </w:rPr>
        <w:t>,</w:t>
      </w:r>
      <w:r w:rsidR="00361A0F" w:rsidRPr="002F5AD9">
        <w:rPr>
          <w:rFonts w:ascii="Book Antiqua" w:hAnsi="Book Antiqua"/>
          <w:bCs/>
          <w:sz w:val="32"/>
          <w:szCs w:val="32"/>
        </w:rPr>
        <w:t xml:space="preserve"> </w:t>
      </w:r>
      <w:r w:rsidR="00361A0F" w:rsidRPr="002F5AD9">
        <w:rPr>
          <w:rFonts w:ascii="Book Antiqua" w:hAnsi="Book Antiqua" w:cs="Times New Roman"/>
          <w:sz w:val="32"/>
          <w:szCs w:val="32"/>
        </w:rPr>
        <w:t>effettua</w:t>
      </w:r>
      <w:r w:rsidR="00361A0F" w:rsidRPr="002F5AD9">
        <w:rPr>
          <w:rFonts w:ascii="Book Antiqua" w:hAnsi="Book Antiqua"/>
          <w:bCs/>
          <w:sz w:val="32"/>
          <w:szCs w:val="32"/>
        </w:rPr>
        <w:t xml:space="preserve"> controlli nei confronti di atleti professionisti e amatoriali tesserati con Federazioni ed Enti di Promozione Sportiva riconosciuti dal CONI</w:t>
      </w:r>
      <w:r w:rsidR="002F5AD9" w:rsidRPr="002F5AD9">
        <w:rPr>
          <w:rFonts w:ascii="Book Antiqua" w:hAnsi="Book Antiqua"/>
          <w:bCs/>
          <w:sz w:val="32"/>
          <w:szCs w:val="32"/>
        </w:rPr>
        <w:t>,</w:t>
      </w:r>
      <w:r w:rsidR="00361A0F" w:rsidRPr="002F5AD9">
        <w:rPr>
          <w:rFonts w:ascii="Book Antiqua" w:hAnsi="Book Antiqua"/>
          <w:bCs/>
          <w:sz w:val="32"/>
          <w:szCs w:val="32"/>
        </w:rPr>
        <w:t xml:space="preserve"> c</w:t>
      </w:r>
      <w:r w:rsidR="00361A0F" w:rsidRPr="002F5AD9">
        <w:rPr>
          <w:rFonts w:ascii="Book Antiqua" w:hAnsi="Book Antiqua" w:cs="Times New Roman"/>
          <w:bCs/>
          <w:sz w:val="32"/>
          <w:szCs w:val="32"/>
        </w:rPr>
        <w:t>urando</w:t>
      </w:r>
      <w:r w:rsidR="002F5AD9" w:rsidRPr="002F5AD9">
        <w:rPr>
          <w:rFonts w:ascii="Book Antiqua" w:hAnsi="Book Antiqua" w:cs="Times New Roman"/>
          <w:bCs/>
          <w:sz w:val="32"/>
          <w:szCs w:val="32"/>
        </w:rPr>
        <w:t>,</w:t>
      </w:r>
      <w:r w:rsidR="00361A0F" w:rsidRPr="002F5AD9">
        <w:rPr>
          <w:rFonts w:ascii="Book Antiqua" w:hAnsi="Book Antiqua" w:cs="Times New Roman"/>
          <w:bCs/>
          <w:sz w:val="32"/>
          <w:szCs w:val="32"/>
        </w:rPr>
        <w:t xml:space="preserve"> in caso di positività</w:t>
      </w:r>
      <w:r w:rsidR="002F5AD9" w:rsidRPr="002F5AD9">
        <w:rPr>
          <w:rFonts w:ascii="Book Antiqua" w:hAnsi="Book Antiqua" w:cs="Times New Roman"/>
          <w:bCs/>
          <w:sz w:val="32"/>
          <w:szCs w:val="32"/>
        </w:rPr>
        <w:t>,</w:t>
      </w:r>
      <w:r w:rsidR="00361A0F" w:rsidRPr="002F5AD9">
        <w:rPr>
          <w:rFonts w:ascii="Book Antiqua" w:hAnsi="Book Antiqua" w:cs="Times New Roman"/>
          <w:bCs/>
          <w:sz w:val="32"/>
          <w:szCs w:val="32"/>
        </w:rPr>
        <w:t xml:space="preserve"> gli eventuali aspetti</w:t>
      </w:r>
      <w:r w:rsidR="00361A0F" w:rsidRPr="002F5AD9">
        <w:rPr>
          <w:rFonts w:ascii="Book Antiqua" w:hAnsi="Book Antiqua" w:cs="Times New Roman"/>
          <w:b/>
          <w:bCs/>
          <w:sz w:val="32"/>
          <w:szCs w:val="32"/>
        </w:rPr>
        <w:t xml:space="preserve"> </w:t>
      </w:r>
      <w:r w:rsidR="00361A0F" w:rsidRPr="002F5AD9">
        <w:rPr>
          <w:rFonts w:ascii="Book Antiqua" w:hAnsi="Book Antiqua" w:cs="Times New Roman"/>
          <w:bCs/>
          <w:sz w:val="32"/>
          <w:szCs w:val="32"/>
        </w:rPr>
        <w:t>penali</w:t>
      </w:r>
      <w:r w:rsidR="002F5AD9" w:rsidRPr="002F5AD9">
        <w:rPr>
          <w:rFonts w:ascii="Book Antiqua" w:hAnsi="Book Antiqua" w:cs="Times New Roman"/>
          <w:bCs/>
          <w:sz w:val="32"/>
          <w:szCs w:val="32"/>
        </w:rPr>
        <w:t>,</w:t>
      </w:r>
      <w:r w:rsidR="003670FE" w:rsidRPr="002F5AD9">
        <w:rPr>
          <w:rFonts w:ascii="Book Antiqua" w:hAnsi="Book Antiqua" w:cs="Times New Roman"/>
          <w:bCs/>
          <w:sz w:val="32"/>
          <w:szCs w:val="32"/>
        </w:rPr>
        <w:t xml:space="preserve"> allo scopo di contrastare il </w:t>
      </w:r>
      <w:r w:rsidR="003670FE" w:rsidRPr="002F5AD9">
        <w:rPr>
          <w:rFonts w:ascii="Book Antiqua" w:hAnsi="Book Antiqua" w:cs="Times New Roman"/>
          <w:bCs/>
          <w:i/>
          <w:sz w:val="32"/>
          <w:szCs w:val="32"/>
        </w:rPr>
        <w:t>doping</w:t>
      </w:r>
      <w:r w:rsidR="002F5AD9" w:rsidRPr="002F5AD9">
        <w:rPr>
          <w:rFonts w:ascii="Book Antiqua" w:hAnsi="Book Antiqua" w:cs="Times New Roman"/>
          <w:bCs/>
          <w:sz w:val="32"/>
          <w:szCs w:val="32"/>
        </w:rPr>
        <w:t>,</w:t>
      </w:r>
      <w:r w:rsidR="003670FE" w:rsidRPr="002F5AD9">
        <w:rPr>
          <w:rFonts w:ascii="Book Antiqua" w:hAnsi="Book Antiqua" w:cs="Times New Roman"/>
          <w:bCs/>
          <w:sz w:val="32"/>
          <w:szCs w:val="32"/>
        </w:rPr>
        <w:t xml:space="preserve"> pratica </w:t>
      </w:r>
      <w:r w:rsidR="00F063D4">
        <w:rPr>
          <w:rFonts w:ascii="Book Antiqua" w:hAnsi="Book Antiqua" w:cs="Times New Roman"/>
          <w:bCs/>
          <w:sz w:val="32"/>
          <w:szCs w:val="32"/>
        </w:rPr>
        <w:t>illegale</w:t>
      </w:r>
      <w:r w:rsidR="00F063D4" w:rsidRPr="002F5AD9">
        <w:rPr>
          <w:rFonts w:ascii="Book Antiqua" w:hAnsi="Book Antiqua" w:cs="Times New Roman"/>
          <w:bCs/>
          <w:sz w:val="32"/>
          <w:szCs w:val="32"/>
        </w:rPr>
        <w:t xml:space="preserve"> </w:t>
      </w:r>
      <w:r w:rsidR="003670FE" w:rsidRPr="002F5AD9">
        <w:rPr>
          <w:rFonts w:ascii="Book Antiqua" w:hAnsi="Book Antiqua" w:cs="Times New Roman"/>
          <w:bCs/>
          <w:sz w:val="32"/>
          <w:szCs w:val="32"/>
        </w:rPr>
        <w:t>che</w:t>
      </w:r>
      <w:r w:rsidR="002F5AD9" w:rsidRPr="002F5AD9">
        <w:rPr>
          <w:rFonts w:ascii="Book Antiqua" w:hAnsi="Book Antiqua" w:cs="Times New Roman"/>
          <w:bCs/>
          <w:sz w:val="32"/>
          <w:szCs w:val="32"/>
        </w:rPr>
        <w:t>,</w:t>
      </w:r>
      <w:r w:rsidR="003670FE" w:rsidRPr="002F5AD9">
        <w:rPr>
          <w:rFonts w:ascii="Book Antiqua" w:hAnsi="Book Antiqua" w:cs="Times New Roman"/>
          <w:bCs/>
          <w:sz w:val="32"/>
          <w:szCs w:val="32"/>
        </w:rPr>
        <w:t xml:space="preserve"> oltre a minare alla base l</w:t>
      </w:r>
      <w:r w:rsidR="002F5AD9" w:rsidRPr="002F5AD9">
        <w:rPr>
          <w:rFonts w:ascii="Book Antiqua" w:hAnsi="Book Antiqua" w:cs="Times New Roman"/>
          <w:bCs/>
          <w:sz w:val="32"/>
          <w:szCs w:val="32"/>
        </w:rPr>
        <w:t>’</w:t>
      </w:r>
      <w:r w:rsidR="003670FE" w:rsidRPr="002F5AD9">
        <w:rPr>
          <w:rFonts w:ascii="Book Antiqua" w:hAnsi="Book Antiqua" w:cs="Times New Roman"/>
          <w:bCs/>
          <w:sz w:val="32"/>
          <w:szCs w:val="32"/>
        </w:rPr>
        <w:t>essenza dello sport</w:t>
      </w:r>
      <w:r w:rsidR="002F5AD9" w:rsidRPr="002F5AD9">
        <w:rPr>
          <w:rFonts w:ascii="Book Antiqua" w:hAnsi="Book Antiqua" w:cs="Times New Roman"/>
          <w:bCs/>
          <w:sz w:val="32"/>
          <w:szCs w:val="32"/>
        </w:rPr>
        <w:t>,</w:t>
      </w:r>
      <w:r w:rsidR="003670FE" w:rsidRPr="002F5AD9">
        <w:rPr>
          <w:rFonts w:ascii="Book Antiqua" w:hAnsi="Book Antiqua" w:cs="Times New Roman"/>
          <w:bCs/>
          <w:sz w:val="32"/>
          <w:szCs w:val="32"/>
        </w:rPr>
        <w:t xml:space="preserve"> risulta estremamente dannosa per la salute</w:t>
      </w:r>
      <w:r w:rsidR="002F5AD9" w:rsidRPr="002F5AD9">
        <w:rPr>
          <w:rFonts w:ascii="Book Antiqua" w:hAnsi="Book Antiqua" w:cs="Times New Roman"/>
          <w:bCs/>
          <w:sz w:val="32"/>
          <w:szCs w:val="32"/>
        </w:rPr>
        <w:t>,</w:t>
      </w:r>
      <w:r w:rsidR="003670FE" w:rsidRPr="002F5AD9">
        <w:rPr>
          <w:rFonts w:ascii="Book Antiqua" w:hAnsi="Book Antiqua" w:cs="Times New Roman"/>
          <w:bCs/>
          <w:sz w:val="32"/>
          <w:szCs w:val="32"/>
        </w:rPr>
        <w:t xml:space="preserve"> soprattutto degli atleti amatoriali</w:t>
      </w:r>
      <w:r w:rsidR="00C37F1E">
        <w:rPr>
          <w:rFonts w:ascii="Book Antiqua" w:hAnsi="Book Antiqua" w:cs="Times New Roman"/>
          <w:bCs/>
          <w:sz w:val="32"/>
          <w:szCs w:val="32"/>
        </w:rPr>
        <w:t>, sottoposti a minori controlli sanitari</w:t>
      </w:r>
      <w:r w:rsidR="002F5AD9" w:rsidRPr="002F5AD9">
        <w:rPr>
          <w:rFonts w:ascii="Book Antiqua" w:hAnsi="Book Antiqua" w:cs="Times New Roman"/>
          <w:bCs/>
          <w:sz w:val="32"/>
          <w:szCs w:val="32"/>
        </w:rPr>
        <w:t>.</w:t>
      </w:r>
    </w:p>
    <w:p w:rsidR="00042852" w:rsidRPr="002F5AD9" w:rsidRDefault="00361A0F" w:rsidP="002F5AD9">
      <w:pPr>
        <w:spacing w:after="0" w:line="360" w:lineRule="auto"/>
        <w:ind w:firstLine="567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>Inoltre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</w:t>
      </w:r>
      <w:bookmarkStart w:id="1" w:name="_Hlk198817399"/>
      <w:r w:rsidRPr="002F5AD9">
        <w:rPr>
          <w:rFonts w:ascii="Book Antiqua" w:hAnsi="Book Antiqua" w:cs="Times New Roman"/>
          <w:sz w:val="32"/>
          <w:szCs w:val="32"/>
        </w:rPr>
        <w:t>d</w:t>
      </w:r>
      <w:r w:rsidR="001F1D3F" w:rsidRPr="002F5AD9">
        <w:rPr>
          <w:rFonts w:ascii="Book Antiqua" w:hAnsi="Book Antiqua" w:cs="Times New Roman"/>
          <w:sz w:val="32"/>
          <w:szCs w:val="32"/>
        </w:rPr>
        <w:t>al 2017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1F1D3F" w:rsidRPr="002F5AD9">
        <w:rPr>
          <w:rFonts w:ascii="Book Antiqua" w:hAnsi="Book Antiqua" w:cs="Times New Roman"/>
          <w:sz w:val="32"/>
          <w:szCs w:val="32"/>
        </w:rPr>
        <w:t xml:space="preserve"> presso 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="001F1D3F" w:rsidRPr="002F5AD9">
        <w:rPr>
          <w:rFonts w:ascii="Book Antiqua" w:hAnsi="Book Antiqua" w:cs="Times New Roman"/>
          <w:sz w:val="32"/>
          <w:szCs w:val="32"/>
        </w:rPr>
        <w:t xml:space="preserve">Agenzia Italiana del Farmaco </w:t>
      </w:r>
      <w:r w:rsidR="00F46640" w:rsidRPr="002F5AD9">
        <w:rPr>
          <w:rFonts w:ascii="Book Antiqua" w:hAnsi="Book Antiqua" w:cs="Times New Roman"/>
          <w:sz w:val="32"/>
          <w:szCs w:val="32"/>
        </w:rPr>
        <w:t xml:space="preserve">(AIFA) </w:t>
      </w:r>
      <w:r w:rsidR="001F1D3F" w:rsidRPr="002F5AD9">
        <w:rPr>
          <w:rFonts w:ascii="Book Antiqua" w:hAnsi="Book Antiqua" w:cs="Times New Roman"/>
          <w:sz w:val="32"/>
          <w:szCs w:val="32"/>
        </w:rPr>
        <w:t>è istituito il Nucleo Carabinieri A</w:t>
      </w:r>
      <w:r w:rsidR="00DA059A" w:rsidRPr="002F5AD9">
        <w:rPr>
          <w:rFonts w:ascii="Book Antiqua" w:hAnsi="Book Antiqua" w:cs="Times New Roman"/>
          <w:sz w:val="32"/>
          <w:szCs w:val="32"/>
        </w:rPr>
        <w:t>IFA</w:t>
      </w:r>
      <w:r w:rsidR="001F1D3F" w:rsidRPr="002F5AD9">
        <w:rPr>
          <w:rFonts w:ascii="Book Antiqua" w:hAnsi="Book Antiqua" w:cs="Times New Roman"/>
          <w:sz w:val="32"/>
          <w:szCs w:val="32"/>
        </w:rPr>
        <w:t xml:space="preserve"> con compiti connessi al monitoraggio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9525D5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DF65D6" w:rsidRPr="002F5AD9">
        <w:rPr>
          <w:rFonts w:ascii="Book Antiqua" w:hAnsi="Book Antiqua" w:cs="Times New Roman"/>
          <w:sz w:val="32"/>
          <w:szCs w:val="32"/>
        </w:rPr>
        <w:t>al</w:t>
      </w:r>
      <w:r w:rsidR="009525D5" w:rsidRPr="002F5AD9">
        <w:rPr>
          <w:rFonts w:ascii="Book Antiqua" w:hAnsi="Book Antiqua" w:cs="Times New Roman"/>
          <w:sz w:val="32"/>
          <w:szCs w:val="32"/>
        </w:rPr>
        <w:t>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="001F1D3F" w:rsidRPr="002F5AD9">
        <w:rPr>
          <w:rFonts w:ascii="Book Antiqua" w:hAnsi="Book Antiqua" w:cs="Times New Roman"/>
          <w:sz w:val="32"/>
          <w:szCs w:val="32"/>
        </w:rPr>
        <w:t xml:space="preserve">analisi e </w:t>
      </w:r>
      <w:r w:rsidR="00DF65D6" w:rsidRPr="002F5AD9">
        <w:rPr>
          <w:rFonts w:ascii="Book Antiqua" w:hAnsi="Book Antiqua" w:cs="Times New Roman"/>
          <w:sz w:val="32"/>
          <w:szCs w:val="32"/>
        </w:rPr>
        <w:t>a</w:t>
      </w:r>
      <w:r w:rsidR="009525D5" w:rsidRPr="002F5AD9">
        <w:rPr>
          <w:rFonts w:ascii="Book Antiqua" w:hAnsi="Book Antiqua" w:cs="Times New Roman"/>
          <w:sz w:val="32"/>
          <w:szCs w:val="32"/>
        </w:rPr>
        <w:t xml:space="preserve">l </w:t>
      </w:r>
      <w:r w:rsidR="001F1D3F" w:rsidRPr="002F5AD9">
        <w:rPr>
          <w:rFonts w:ascii="Book Antiqua" w:hAnsi="Book Antiqua" w:cs="Times New Roman"/>
          <w:sz w:val="32"/>
          <w:szCs w:val="32"/>
        </w:rPr>
        <w:t>contrasto dei fenomeni criminali in ambito farmaceutico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3670FE" w:rsidRPr="002F5AD9">
        <w:rPr>
          <w:rFonts w:ascii="Book Antiqua" w:hAnsi="Book Antiqua" w:cs="Times New Roman"/>
          <w:sz w:val="32"/>
          <w:szCs w:val="32"/>
        </w:rPr>
        <w:t xml:space="preserve"> settore strategico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3670FE" w:rsidRPr="002F5AD9">
        <w:rPr>
          <w:rFonts w:ascii="Book Antiqua" w:hAnsi="Book Antiqua" w:cs="Times New Roman"/>
          <w:sz w:val="32"/>
          <w:szCs w:val="32"/>
        </w:rPr>
        <w:t xml:space="preserve"> attesa la diffusione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3670FE" w:rsidRPr="002F5AD9">
        <w:rPr>
          <w:rFonts w:ascii="Book Antiqua" w:hAnsi="Book Antiqua" w:cs="Times New Roman"/>
          <w:sz w:val="32"/>
          <w:szCs w:val="32"/>
        </w:rPr>
        <w:t xml:space="preserve"> a livello globale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3670FE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D664A9" w:rsidRPr="002F5AD9">
        <w:rPr>
          <w:rFonts w:ascii="Book Antiqua" w:hAnsi="Book Antiqua" w:cs="Times New Roman"/>
          <w:sz w:val="32"/>
          <w:szCs w:val="32"/>
        </w:rPr>
        <w:t xml:space="preserve">del traffico illecito di farmaci contraffatti </w:t>
      </w:r>
      <w:r w:rsidR="003D0A8D" w:rsidRPr="002F5AD9">
        <w:rPr>
          <w:rFonts w:ascii="Book Antiqua" w:hAnsi="Book Antiqua" w:cs="Times New Roman"/>
          <w:sz w:val="32"/>
          <w:szCs w:val="32"/>
        </w:rPr>
        <w:t>e la distrazione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3D0A8D" w:rsidRPr="002F5AD9">
        <w:rPr>
          <w:rFonts w:ascii="Book Antiqua" w:hAnsi="Book Antiqua" w:cs="Times New Roman"/>
          <w:sz w:val="32"/>
          <w:szCs w:val="32"/>
        </w:rPr>
        <w:t xml:space="preserve"> dall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="003D0A8D" w:rsidRPr="002F5AD9">
        <w:rPr>
          <w:rFonts w:ascii="Book Antiqua" w:hAnsi="Book Antiqua" w:cs="Times New Roman"/>
          <w:sz w:val="32"/>
          <w:szCs w:val="32"/>
        </w:rPr>
        <w:t>utilizzo terapeutico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3D0A8D" w:rsidRPr="002F5AD9">
        <w:rPr>
          <w:rFonts w:ascii="Book Antiqua" w:hAnsi="Book Antiqua" w:cs="Times New Roman"/>
          <w:sz w:val="32"/>
          <w:szCs w:val="32"/>
        </w:rPr>
        <w:t xml:space="preserve"> di alcuni farmaci con effetto stupefacente (</w:t>
      </w:r>
      <w:r w:rsidR="00FD0866" w:rsidRPr="002F5AD9">
        <w:rPr>
          <w:rFonts w:ascii="Book Antiqua" w:hAnsi="Book Antiqua" w:cs="Times New Roman"/>
          <w:sz w:val="32"/>
          <w:szCs w:val="32"/>
        </w:rPr>
        <w:t>es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  <w:r w:rsidR="00FD0866" w:rsidRPr="002F5AD9">
        <w:rPr>
          <w:rFonts w:ascii="Book Antiqua" w:hAnsi="Book Antiqua" w:cs="Times New Roman"/>
          <w:sz w:val="32"/>
          <w:szCs w:val="32"/>
        </w:rPr>
        <w:t xml:space="preserve"> </w:t>
      </w:r>
      <w:proofErr w:type="spellStart"/>
      <w:r w:rsidR="003D0A8D" w:rsidRPr="002F5AD9">
        <w:rPr>
          <w:rFonts w:ascii="Book Antiqua" w:hAnsi="Book Antiqua" w:cs="Times New Roman"/>
          <w:sz w:val="32"/>
          <w:szCs w:val="32"/>
        </w:rPr>
        <w:t>fentanili</w:t>
      </w:r>
      <w:proofErr w:type="spellEnd"/>
      <w:r w:rsidR="003D0A8D" w:rsidRPr="002F5AD9">
        <w:rPr>
          <w:rFonts w:ascii="Book Antiqua" w:hAnsi="Book Antiqua" w:cs="Times New Roman"/>
          <w:sz w:val="32"/>
          <w:szCs w:val="32"/>
        </w:rPr>
        <w:t xml:space="preserve"> e </w:t>
      </w:r>
      <w:proofErr w:type="spellStart"/>
      <w:r w:rsidR="003D0A8D" w:rsidRPr="002F5AD9">
        <w:rPr>
          <w:rFonts w:ascii="Book Antiqua" w:hAnsi="Book Antiqua" w:cs="Times New Roman"/>
          <w:sz w:val="32"/>
          <w:szCs w:val="32"/>
        </w:rPr>
        <w:t>ossicodone</w:t>
      </w:r>
      <w:proofErr w:type="spellEnd"/>
      <w:r w:rsidR="003D0A8D" w:rsidRPr="002F5AD9">
        <w:rPr>
          <w:rFonts w:ascii="Book Antiqua" w:hAnsi="Book Antiqua" w:cs="Times New Roman"/>
          <w:sz w:val="32"/>
          <w:szCs w:val="32"/>
        </w:rPr>
        <w:t>) o dopante (</w:t>
      </w:r>
      <w:r w:rsidR="00FD0866" w:rsidRPr="002F5AD9">
        <w:rPr>
          <w:rFonts w:ascii="Book Antiqua" w:hAnsi="Book Antiqua" w:cs="Times New Roman"/>
          <w:sz w:val="32"/>
          <w:szCs w:val="32"/>
        </w:rPr>
        <w:t>es</w:t>
      </w:r>
      <w:r w:rsidR="002C60EE">
        <w:rPr>
          <w:rFonts w:ascii="Book Antiqua" w:hAnsi="Book Antiqua" w:cs="Times New Roman"/>
          <w:sz w:val="32"/>
          <w:szCs w:val="32"/>
        </w:rPr>
        <w:t>.</w:t>
      </w:r>
      <w:r w:rsidR="00FD0866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3D0A8D" w:rsidRPr="002F5AD9">
        <w:rPr>
          <w:rFonts w:ascii="Book Antiqua" w:hAnsi="Book Antiqua" w:cs="Times New Roman"/>
          <w:sz w:val="32"/>
          <w:szCs w:val="32"/>
        </w:rPr>
        <w:t>nandrolone e ormoni della crescita)</w:t>
      </w:r>
      <w:bookmarkEnd w:id="1"/>
      <w:r w:rsidR="002F5AD9" w:rsidRPr="002F5AD9">
        <w:rPr>
          <w:rFonts w:ascii="Book Antiqua" w:hAnsi="Book Antiqua" w:cs="Times New Roman"/>
          <w:sz w:val="32"/>
          <w:szCs w:val="32"/>
        </w:rPr>
        <w:t>.</w:t>
      </w:r>
      <w:r w:rsidR="001F1D3F" w:rsidRPr="002F5AD9">
        <w:rPr>
          <w:rFonts w:ascii="Book Antiqua" w:hAnsi="Book Antiqua" w:cs="Times New Roman"/>
          <w:sz w:val="32"/>
          <w:szCs w:val="32"/>
        </w:rPr>
        <w:t xml:space="preserve"> </w:t>
      </w:r>
    </w:p>
    <w:p w:rsidR="0020007D" w:rsidRPr="002F5AD9" w:rsidRDefault="0020007D" w:rsidP="002F5AD9">
      <w:pPr>
        <w:spacing w:after="0" w:line="360" w:lineRule="auto"/>
        <w:ind w:firstLine="567"/>
        <w:jc w:val="both"/>
        <w:rPr>
          <w:rFonts w:ascii="Book Antiqua" w:hAnsi="Book Antiqua"/>
          <w:sz w:val="32"/>
          <w:szCs w:val="32"/>
        </w:rPr>
      </w:pPr>
    </w:p>
    <w:p w:rsidR="00BF21F1" w:rsidRPr="002F5AD9" w:rsidRDefault="00BF21F1" w:rsidP="002F5AD9">
      <w:pPr>
        <w:pStyle w:val="Textbody"/>
        <w:shd w:val="clear" w:color="auto" w:fill="FFFFFF"/>
        <w:spacing w:after="0" w:line="360" w:lineRule="auto"/>
        <w:ind w:firstLine="567"/>
        <w:jc w:val="center"/>
        <w:rPr>
          <w:rFonts w:ascii="Book Antiqua" w:hAnsi="Book Antiqua"/>
          <w:sz w:val="32"/>
          <w:szCs w:val="32"/>
          <w:u w:val="single"/>
        </w:rPr>
      </w:pPr>
      <w:r w:rsidRPr="002F5AD9">
        <w:rPr>
          <w:rFonts w:ascii="Book Antiqua" w:hAnsi="Book Antiqua"/>
          <w:sz w:val="32"/>
          <w:szCs w:val="32"/>
          <w:u w:val="single"/>
        </w:rPr>
        <w:t>SICUREZZA ALIMENTARE</w:t>
      </w:r>
    </w:p>
    <w:p w:rsidR="0020007D" w:rsidRPr="002F5AD9" w:rsidRDefault="0020007D" w:rsidP="002F5AD9">
      <w:pPr>
        <w:pStyle w:val="Textbody"/>
        <w:shd w:val="clear" w:color="auto" w:fill="FFFFFF"/>
        <w:spacing w:after="0" w:line="360" w:lineRule="auto"/>
        <w:ind w:firstLine="567"/>
        <w:jc w:val="center"/>
        <w:rPr>
          <w:rFonts w:ascii="Book Antiqua" w:hAnsi="Book Antiqua"/>
          <w:sz w:val="32"/>
          <w:szCs w:val="32"/>
          <w:u w:val="single"/>
        </w:rPr>
      </w:pPr>
    </w:p>
    <w:p w:rsidR="00810D5F" w:rsidRPr="002F5AD9" w:rsidRDefault="003670FE" w:rsidP="002F5AD9">
      <w:pPr>
        <w:spacing w:after="0" w:line="360" w:lineRule="auto"/>
        <w:ind w:firstLine="567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>Passando</w:t>
      </w:r>
      <w:r w:rsidR="00F53CEB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nel dettaglio</w:t>
      </w:r>
      <w:r w:rsidR="00F53CEB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agli aspetti </w:t>
      </w:r>
      <w:r w:rsidR="00093DCD" w:rsidRPr="002F5AD9">
        <w:rPr>
          <w:rFonts w:ascii="Book Antiqua" w:hAnsi="Book Antiqua" w:cs="Times New Roman"/>
          <w:sz w:val="32"/>
          <w:szCs w:val="32"/>
        </w:rPr>
        <w:t>della sicurezza alimentare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C827E4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C82E85" w:rsidRPr="002F5AD9">
        <w:rPr>
          <w:rFonts w:ascii="Book Antiqua" w:hAnsi="Book Antiqua" w:cs="Times New Roman"/>
          <w:sz w:val="32"/>
          <w:szCs w:val="32"/>
        </w:rPr>
        <w:t>i</w:t>
      </w:r>
      <w:r w:rsidR="00AF3D12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1C0BBA">
        <w:rPr>
          <w:rFonts w:ascii="Book Antiqua" w:hAnsi="Book Antiqua" w:cs="Times New Roman"/>
          <w:sz w:val="32"/>
          <w:szCs w:val="32"/>
        </w:rPr>
        <w:t>r</w:t>
      </w:r>
      <w:r w:rsidR="00AF3D12" w:rsidRPr="002F5AD9">
        <w:rPr>
          <w:rFonts w:ascii="Book Antiqua" w:hAnsi="Book Antiqua" w:cs="Times New Roman"/>
          <w:sz w:val="32"/>
          <w:szCs w:val="32"/>
        </w:rPr>
        <w:t xml:space="preserve">eparti per la Tutela della Salute sono </w:t>
      </w:r>
      <w:r w:rsidR="00C827E4" w:rsidRPr="002F5AD9">
        <w:rPr>
          <w:rFonts w:ascii="Book Antiqua" w:hAnsi="Book Antiqua" w:cs="Times New Roman"/>
          <w:sz w:val="32"/>
          <w:szCs w:val="32"/>
        </w:rPr>
        <w:t xml:space="preserve">costantemente </w:t>
      </w:r>
      <w:r w:rsidR="00AF3D12" w:rsidRPr="002F5AD9">
        <w:rPr>
          <w:rFonts w:ascii="Book Antiqua" w:hAnsi="Book Antiqua" w:cs="Times New Roman"/>
          <w:sz w:val="32"/>
          <w:szCs w:val="32"/>
        </w:rPr>
        <w:t xml:space="preserve">impegnati </w:t>
      </w:r>
      <w:r w:rsidR="00965B79" w:rsidRPr="002F5AD9">
        <w:rPr>
          <w:rFonts w:ascii="Book Antiqua" w:hAnsi="Book Antiqua" w:cs="Times New Roman"/>
          <w:sz w:val="32"/>
          <w:szCs w:val="32"/>
        </w:rPr>
        <w:t>nelle</w:t>
      </w:r>
      <w:r w:rsidR="00E848BD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E848BD" w:rsidRPr="002F5AD9">
        <w:rPr>
          <w:rFonts w:ascii="Book Antiqua" w:hAnsi="Book Antiqua" w:cs="Times New Roman"/>
          <w:sz w:val="32"/>
          <w:szCs w:val="32"/>
        </w:rPr>
        <w:lastRenderedPageBreak/>
        <w:t>attività di vigilanza che riguardano</w:t>
      </w:r>
      <w:r w:rsidR="00093DCD" w:rsidRPr="002F5AD9">
        <w:rPr>
          <w:rFonts w:ascii="Book Antiqua" w:hAnsi="Book Antiqua" w:cs="Times New Roman"/>
          <w:sz w:val="32"/>
          <w:szCs w:val="32"/>
        </w:rPr>
        <w:t xml:space="preserve"> </w:t>
      </w:r>
      <w:bookmarkStart w:id="2" w:name="_Hlk198817847"/>
      <w:r w:rsidR="00093DCD" w:rsidRPr="002F5AD9">
        <w:rPr>
          <w:rFonts w:ascii="Book Antiqua" w:hAnsi="Book Antiqua" w:cs="Times New Roman"/>
          <w:sz w:val="32"/>
          <w:szCs w:val="32"/>
        </w:rPr>
        <w:t>tutta la filiera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965B79" w:rsidRPr="002F5AD9">
        <w:rPr>
          <w:rFonts w:ascii="Book Antiqua" w:hAnsi="Book Antiqua" w:cs="Times New Roman"/>
          <w:sz w:val="32"/>
          <w:szCs w:val="32"/>
        </w:rPr>
        <w:t xml:space="preserve"> dalla produzione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965B79" w:rsidRPr="002F5AD9">
        <w:rPr>
          <w:rFonts w:ascii="Book Antiqua" w:hAnsi="Book Antiqua" w:cs="Times New Roman"/>
          <w:sz w:val="32"/>
          <w:szCs w:val="32"/>
        </w:rPr>
        <w:t xml:space="preserve"> allo stoccaggio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965B79" w:rsidRPr="002F5AD9">
        <w:rPr>
          <w:rFonts w:ascii="Book Antiqua" w:hAnsi="Book Antiqua" w:cs="Times New Roman"/>
          <w:sz w:val="32"/>
          <w:szCs w:val="32"/>
        </w:rPr>
        <w:t xml:space="preserve"> alla commercializzazione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965B79" w:rsidRPr="002F5AD9">
        <w:rPr>
          <w:rFonts w:ascii="Book Antiqua" w:hAnsi="Book Antiqua" w:cs="Times New Roman"/>
          <w:sz w:val="32"/>
          <w:szCs w:val="32"/>
        </w:rPr>
        <w:t xml:space="preserve"> alla somministrazione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965B79" w:rsidRPr="002F5AD9">
        <w:rPr>
          <w:rFonts w:ascii="Book Antiqua" w:hAnsi="Book Antiqua" w:cs="Times New Roman"/>
          <w:sz w:val="32"/>
          <w:szCs w:val="32"/>
        </w:rPr>
        <w:t xml:space="preserve"> secondo il concetto</w:t>
      </w:r>
      <w:r w:rsidR="00DD631F" w:rsidRPr="002F5AD9">
        <w:rPr>
          <w:rFonts w:ascii="Book Antiqua" w:hAnsi="Book Antiqua" w:cs="Times New Roman"/>
          <w:sz w:val="32"/>
          <w:szCs w:val="32"/>
        </w:rPr>
        <w:t xml:space="preserve"> di derivazione comunitaria</w:t>
      </w:r>
      <w:r w:rsidR="00093DCD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2F5AD9" w:rsidRPr="002F5AD9">
        <w:rPr>
          <w:rFonts w:ascii="Book Antiqua" w:hAnsi="Book Antiqua" w:cs="Times New Roman"/>
          <w:sz w:val="32"/>
          <w:szCs w:val="32"/>
        </w:rPr>
        <w:t>“</w:t>
      </w:r>
      <w:r w:rsidR="00093DCD" w:rsidRPr="002F5AD9">
        <w:rPr>
          <w:rFonts w:ascii="Book Antiqua" w:hAnsi="Book Antiqua" w:cs="Times New Roman"/>
          <w:i/>
          <w:sz w:val="32"/>
          <w:szCs w:val="32"/>
        </w:rPr>
        <w:t xml:space="preserve">from farm to </w:t>
      </w:r>
      <w:proofErr w:type="spellStart"/>
      <w:r w:rsidR="00093DCD" w:rsidRPr="002F5AD9">
        <w:rPr>
          <w:rFonts w:ascii="Book Antiqua" w:hAnsi="Book Antiqua" w:cs="Times New Roman"/>
          <w:i/>
          <w:sz w:val="32"/>
          <w:szCs w:val="32"/>
        </w:rPr>
        <w:t>fork</w:t>
      </w:r>
      <w:proofErr w:type="spellEnd"/>
      <w:r w:rsidR="002F5AD9" w:rsidRPr="002F5AD9">
        <w:rPr>
          <w:rFonts w:ascii="Book Antiqua" w:hAnsi="Book Antiqua" w:cs="Times New Roman"/>
          <w:i/>
          <w:sz w:val="32"/>
          <w:szCs w:val="32"/>
        </w:rPr>
        <w:t>”.</w:t>
      </w:r>
      <w:r w:rsidR="00965B79" w:rsidRPr="002F5AD9">
        <w:rPr>
          <w:rFonts w:ascii="Book Antiqua" w:hAnsi="Book Antiqua" w:cs="Times New Roman"/>
          <w:i/>
          <w:sz w:val="32"/>
          <w:szCs w:val="32"/>
        </w:rPr>
        <w:t xml:space="preserve"> </w:t>
      </w:r>
      <w:r w:rsidR="004401FB" w:rsidRPr="002F5AD9">
        <w:rPr>
          <w:rFonts w:ascii="Book Antiqua" w:hAnsi="Book Antiqua" w:cs="Times New Roman"/>
          <w:sz w:val="32"/>
          <w:szCs w:val="32"/>
        </w:rPr>
        <w:t>Quest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="004401FB" w:rsidRPr="002F5AD9">
        <w:rPr>
          <w:rFonts w:ascii="Book Antiqua" w:hAnsi="Book Antiqua" w:cs="Times New Roman"/>
          <w:sz w:val="32"/>
          <w:szCs w:val="32"/>
        </w:rPr>
        <w:t>ultimo</w:t>
      </w:r>
      <w:r w:rsidR="00965B79" w:rsidRPr="002F5AD9">
        <w:rPr>
          <w:rFonts w:ascii="Book Antiqua" w:hAnsi="Book Antiqua" w:cs="Times New Roman"/>
          <w:sz w:val="32"/>
          <w:szCs w:val="32"/>
        </w:rPr>
        <w:t xml:space="preserve"> deve intendersi esteso anche ai mangimi per animali da reddito</w:t>
      </w:r>
      <w:r w:rsidR="004C32B5" w:rsidRPr="002F5AD9">
        <w:rPr>
          <w:rFonts w:ascii="Book Antiqua" w:hAnsi="Book Antiqua" w:cs="Times New Roman"/>
          <w:sz w:val="32"/>
          <w:szCs w:val="32"/>
        </w:rPr>
        <w:t xml:space="preserve"> che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4C32B5" w:rsidRPr="002F5AD9">
        <w:rPr>
          <w:rFonts w:ascii="Book Antiqua" w:hAnsi="Book Antiqua" w:cs="Times New Roman"/>
          <w:sz w:val="32"/>
          <w:szCs w:val="32"/>
        </w:rPr>
        <w:t xml:space="preserve"> in quanto tali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4C32B5" w:rsidRPr="002F5AD9">
        <w:rPr>
          <w:rFonts w:ascii="Book Antiqua" w:hAnsi="Book Antiqua" w:cs="Times New Roman"/>
          <w:sz w:val="32"/>
          <w:szCs w:val="32"/>
        </w:rPr>
        <w:t xml:space="preserve"> sono</w:t>
      </w:r>
      <w:r w:rsidR="00965B79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4C32B5" w:rsidRPr="002F5AD9">
        <w:rPr>
          <w:rFonts w:ascii="Book Antiqua" w:hAnsi="Book Antiqua" w:cs="Times New Roman"/>
          <w:sz w:val="32"/>
          <w:szCs w:val="32"/>
        </w:rPr>
        <w:t>certamente inseriti nel circuito alimentare umano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C32271" w:rsidRPr="002F5AD9">
        <w:rPr>
          <w:rFonts w:ascii="Book Antiqua" w:hAnsi="Book Antiqua" w:cs="Times New Roman"/>
          <w:sz w:val="32"/>
          <w:szCs w:val="32"/>
        </w:rPr>
        <w:t xml:space="preserve"> ovvero in relazione alla problematica dei residui di</w:t>
      </w:r>
      <w:r w:rsidR="00965B79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810D5F" w:rsidRPr="002F5AD9">
        <w:rPr>
          <w:rFonts w:ascii="Book Antiqua" w:hAnsi="Book Antiqua" w:cs="Times New Roman"/>
          <w:sz w:val="32"/>
          <w:szCs w:val="32"/>
        </w:rPr>
        <w:t>fitosanitari</w:t>
      </w:r>
      <w:r w:rsidR="00965B79" w:rsidRPr="002F5AD9">
        <w:rPr>
          <w:rFonts w:ascii="Book Antiqua" w:hAnsi="Book Antiqua" w:cs="Times New Roman"/>
          <w:sz w:val="32"/>
          <w:szCs w:val="32"/>
        </w:rPr>
        <w:t xml:space="preserve"> utilizzati </w:t>
      </w:r>
      <w:r w:rsidR="002C60EE">
        <w:rPr>
          <w:rFonts w:ascii="Book Antiqua" w:hAnsi="Book Antiqua" w:cs="Times New Roman"/>
          <w:sz w:val="32"/>
          <w:szCs w:val="32"/>
        </w:rPr>
        <w:t>ne</w:t>
      </w:r>
      <w:r w:rsidR="00810D5F" w:rsidRPr="002F5AD9">
        <w:rPr>
          <w:rFonts w:ascii="Book Antiqua" w:hAnsi="Book Antiqua" w:cs="Times New Roman"/>
          <w:sz w:val="32"/>
          <w:szCs w:val="32"/>
        </w:rPr>
        <w:t>l</w:t>
      </w:r>
      <w:r w:rsidR="00965B79" w:rsidRPr="002F5AD9">
        <w:rPr>
          <w:rFonts w:ascii="Book Antiqua" w:hAnsi="Book Antiqua" w:cs="Times New Roman"/>
          <w:sz w:val="32"/>
          <w:szCs w:val="32"/>
        </w:rPr>
        <w:t xml:space="preserve">le produzioni agricole </w:t>
      </w:r>
      <w:r w:rsidR="00C32271" w:rsidRPr="002F5AD9">
        <w:rPr>
          <w:rFonts w:ascii="Book Antiqua" w:hAnsi="Book Antiqua" w:cs="Times New Roman"/>
          <w:sz w:val="32"/>
          <w:szCs w:val="32"/>
        </w:rPr>
        <w:t>e dei</w:t>
      </w:r>
      <w:r w:rsidR="00965B79" w:rsidRPr="002F5AD9">
        <w:rPr>
          <w:rFonts w:ascii="Book Antiqua" w:hAnsi="Book Antiqua" w:cs="Times New Roman"/>
          <w:sz w:val="32"/>
          <w:szCs w:val="32"/>
        </w:rPr>
        <w:t xml:space="preserve"> farmaci veterinari impiegati in zootecnia</w:t>
      </w:r>
      <w:bookmarkEnd w:id="2"/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120626" w:rsidRPr="002F5AD9" w:rsidRDefault="0064156F" w:rsidP="002F5AD9">
      <w:pPr>
        <w:spacing w:after="0" w:line="360" w:lineRule="auto"/>
        <w:ind w:firstLine="567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>Come accennato poc</w:t>
      </w:r>
      <w:r w:rsidR="002C60EE">
        <w:rPr>
          <w:rFonts w:ascii="Book Antiqua" w:hAnsi="Book Antiqua" w:cs="Times New Roman"/>
          <w:sz w:val="32"/>
          <w:szCs w:val="32"/>
        </w:rPr>
        <w:t>’</w:t>
      </w:r>
      <w:r w:rsidRPr="002F5AD9">
        <w:rPr>
          <w:rFonts w:ascii="Book Antiqua" w:hAnsi="Book Antiqua" w:cs="Times New Roman"/>
          <w:sz w:val="32"/>
          <w:szCs w:val="32"/>
        </w:rPr>
        <w:t>anzi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il settore dell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Pr="002F5AD9">
        <w:rPr>
          <w:rFonts w:ascii="Book Antiqua" w:hAnsi="Book Antiqua" w:cs="Times New Roman"/>
          <w:sz w:val="32"/>
          <w:szCs w:val="32"/>
        </w:rPr>
        <w:t xml:space="preserve">agroalimentare costituisce un </w:t>
      </w:r>
      <w:r w:rsidRPr="00932AFD">
        <w:rPr>
          <w:rFonts w:ascii="Book Antiqua" w:hAnsi="Book Antiqua" w:cs="Times New Roman"/>
          <w:i/>
          <w:sz w:val="32"/>
          <w:szCs w:val="32"/>
        </w:rPr>
        <w:t>asset</w:t>
      </w:r>
      <w:r w:rsidRPr="002F5AD9">
        <w:rPr>
          <w:rFonts w:ascii="Book Antiqua" w:hAnsi="Book Antiqua" w:cs="Times New Roman"/>
          <w:sz w:val="32"/>
          <w:szCs w:val="32"/>
        </w:rPr>
        <w:t xml:space="preserve"> strategico e di primaria importanza sia per gli aspetti connessi alla sicurezza sia per i considerevoli interessi economici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  <w:r w:rsidRPr="002F5AD9">
        <w:rPr>
          <w:rFonts w:ascii="Book Antiqua" w:hAnsi="Book Antiqua" w:cs="Times New Roman"/>
          <w:sz w:val="32"/>
          <w:szCs w:val="32"/>
        </w:rPr>
        <w:t xml:space="preserve"> Basti pensare </w:t>
      </w:r>
      <w:r w:rsidR="00F46640" w:rsidRPr="002F5AD9">
        <w:rPr>
          <w:rFonts w:ascii="Book Antiqua" w:hAnsi="Book Antiqua" w:cs="Times New Roman"/>
          <w:sz w:val="32"/>
          <w:szCs w:val="32"/>
        </w:rPr>
        <w:t>che</w:t>
      </w:r>
      <w:r w:rsidR="00417B79">
        <w:rPr>
          <w:rFonts w:ascii="Book Antiqua" w:hAnsi="Book Antiqua" w:cs="Times New Roman"/>
          <w:sz w:val="32"/>
          <w:szCs w:val="32"/>
        </w:rPr>
        <w:t>,</w:t>
      </w:r>
      <w:r w:rsidR="00F46640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C5768F" w:rsidRPr="002F5AD9">
        <w:rPr>
          <w:rFonts w:ascii="Book Antiqua" w:hAnsi="Book Antiqua" w:cs="Times New Roman"/>
          <w:sz w:val="32"/>
          <w:szCs w:val="32"/>
        </w:rPr>
        <w:t>nell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="00C5768F" w:rsidRPr="002F5AD9">
        <w:rPr>
          <w:rFonts w:ascii="Book Antiqua" w:hAnsi="Book Antiqua" w:cs="Times New Roman"/>
          <w:sz w:val="32"/>
          <w:szCs w:val="32"/>
        </w:rPr>
        <w:t>ultimo e recent</w:t>
      </w:r>
      <w:r w:rsidR="00F46640" w:rsidRPr="002F5AD9">
        <w:rPr>
          <w:rFonts w:ascii="Book Antiqua" w:hAnsi="Book Antiqua" w:cs="Times New Roman"/>
          <w:sz w:val="32"/>
          <w:szCs w:val="32"/>
        </w:rPr>
        <w:t xml:space="preserve">issimo </w:t>
      </w:r>
      <w:r w:rsidR="00C5768F" w:rsidRPr="002F5AD9">
        <w:rPr>
          <w:rFonts w:ascii="Book Antiqua" w:hAnsi="Book Antiqua" w:cs="Times New Roman"/>
          <w:sz w:val="32"/>
          <w:szCs w:val="32"/>
        </w:rPr>
        <w:t>rapporto realizzato dall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="00C5768F" w:rsidRPr="002F5AD9">
        <w:rPr>
          <w:rFonts w:ascii="Book Antiqua" w:hAnsi="Book Antiqua" w:cs="Times New Roman"/>
          <w:sz w:val="32"/>
          <w:szCs w:val="32"/>
        </w:rPr>
        <w:t xml:space="preserve">Osservatorio Agromafie e </w:t>
      </w:r>
      <w:r w:rsidR="00EF5D9E" w:rsidRPr="002F5AD9">
        <w:rPr>
          <w:rFonts w:ascii="Book Antiqua" w:hAnsi="Book Antiqua" w:cs="Times New Roman"/>
          <w:sz w:val="32"/>
          <w:szCs w:val="32"/>
        </w:rPr>
        <w:t xml:space="preserve">da </w:t>
      </w:r>
      <w:r w:rsidR="00C5768F" w:rsidRPr="002F5AD9">
        <w:rPr>
          <w:rFonts w:ascii="Book Antiqua" w:hAnsi="Book Antiqua" w:cs="Times New Roman"/>
          <w:sz w:val="32"/>
          <w:szCs w:val="32"/>
        </w:rPr>
        <w:t>Eurispes</w:t>
      </w:r>
      <w:r w:rsidR="00FA167F">
        <w:rPr>
          <w:rFonts w:ascii="Book Antiqua" w:hAnsi="Book Antiqua" w:cs="Times New Roman"/>
          <w:sz w:val="32"/>
          <w:szCs w:val="32"/>
        </w:rPr>
        <w:t>,</w:t>
      </w:r>
      <w:r w:rsidR="00C5768F" w:rsidRPr="002F5AD9">
        <w:rPr>
          <w:rFonts w:ascii="Book Antiqua" w:hAnsi="Book Antiqua" w:cs="Times New Roman"/>
          <w:sz w:val="32"/>
          <w:szCs w:val="32"/>
        </w:rPr>
        <w:t xml:space="preserve"> viene sottolineato </w:t>
      </w:r>
      <w:r w:rsidRPr="002F5AD9">
        <w:rPr>
          <w:rFonts w:ascii="Book Antiqua" w:hAnsi="Book Antiqua" w:cs="Times New Roman"/>
          <w:sz w:val="32"/>
          <w:szCs w:val="32"/>
        </w:rPr>
        <w:t xml:space="preserve">che </w:t>
      </w:r>
      <w:r w:rsidR="002F5AD9" w:rsidRPr="002F5AD9">
        <w:rPr>
          <w:rFonts w:ascii="Book Antiqua" w:hAnsi="Book Antiqua" w:cs="Times New Roman"/>
          <w:sz w:val="32"/>
          <w:szCs w:val="32"/>
        </w:rPr>
        <w:t>“</w:t>
      </w:r>
      <w:r w:rsidRPr="002F5AD9">
        <w:rPr>
          <w:rFonts w:ascii="Book Antiqua" w:hAnsi="Book Antiqua" w:cs="Times New Roman"/>
          <w:sz w:val="32"/>
          <w:szCs w:val="32"/>
        </w:rPr>
        <w:t>…</w:t>
      </w:r>
      <w:r w:rsidRPr="002F5AD9">
        <w:rPr>
          <w:rFonts w:ascii="Book Antiqua" w:hAnsi="Book Antiqua" w:cs="Times New Roman"/>
          <w:i/>
          <w:sz w:val="32"/>
          <w:szCs w:val="32"/>
        </w:rPr>
        <w:t>il valore della filiera allargata</w:t>
      </w:r>
      <w:r w:rsidR="002F5AD9" w:rsidRPr="002F5AD9">
        <w:rPr>
          <w:rFonts w:ascii="Book Antiqua" w:hAnsi="Book Antiqua" w:cs="Times New Roman"/>
          <w:i/>
          <w:sz w:val="32"/>
          <w:szCs w:val="32"/>
        </w:rPr>
        <w:t>,</w:t>
      </w:r>
      <w:r w:rsidRPr="002F5AD9">
        <w:rPr>
          <w:rFonts w:ascii="Book Antiqua" w:hAnsi="Book Antiqua" w:cs="Times New Roman"/>
          <w:i/>
          <w:sz w:val="32"/>
          <w:szCs w:val="32"/>
        </w:rPr>
        <w:t xml:space="preserve"> includendo il canale della ristorazione e gli esercizi della grande distribuzione organizzata</w:t>
      </w:r>
      <w:r w:rsidR="002F5AD9" w:rsidRPr="002F5AD9">
        <w:rPr>
          <w:rFonts w:ascii="Book Antiqua" w:hAnsi="Book Antiqua" w:cs="Times New Roman"/>
          <w:i/>
          <w:sz w:val="32"/>
          <w:szCs w:val="32"/>
        </w:rPr>
        <w:t>,</w:t>
      </w:r>
      <w:r w:rsidRPr="002F5AD9">
        <w:rPr>
          <w:rFonts w:ascii="Book Antiqua" w:hAnsi="Book Antiqua" w:cs="Times New Roman"/>
          <w:i/>
          <w:sz w:val="32"/>
          <w:szCs w:val="32"/>
        </w:rPr>
        <w:t xml:space="preserve"> ha superato il valore record di 620 miliardi di Euro… il 15% in più del 2021…</w:t>
      </w:r>
      <w:r w:rsidR="002F5AD9" w:rsidRPr="002F5AD9">
        <w:rPr>
          <w:rFonts w:ascii="Book Antiqua" w:hAnsi="Book Antiqua" w:cs="Times New Roman"/>
          <w:sz w:val="32"/>
          <w:szCs w:val="32"/>
        </w:rPr>
        <w:t>”.</w:t>
      </w:r>
    </w:p>
    <w:p w:rsidR="0064156F" w:rsidRPr="002F5AD9" w:rsidRDefault="00C5768F" w:rsidP="002F5AD9">
      <w:pPr>
        <w:spacing w:after="0" w:line="360" w:lineRule="auto"/>
        <w:ind w:firstLine="567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>Inoltre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va evidenziato </w:t>
      </w:r>
      <w:r w:rsidR="00307442" w:rsidRPr="002F5AD9">
        <w:rPr>
          <w:rFonts w:ascii="Book Antiqua" w:hAnsi="Book Antiqua" w:cs="Times New Roman"/>
          <w:sz w:val="32"/>
          <w:szCs w:val="32"/>
        </w:rPr>
        <w:t>che 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="002B10CB" w:rsidRPr="002F5AD9">
        <w:rPr>
          <w:rFonts w:ascii="Book Antiqua" w:hAnsi="Book Antiqua" w:cs="Times New Roman"/>
          <w:sz w:val="32"/>
          <w:szCs w:val="32"/>
        </w:rPr>
        <w:t>Italia è il Paese europeo con il</w:t>
      </w:r>
      <w:r w:rsidR="00BE5966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2B10CB" w:rsidRPr="002F5AD9">
        <w:rPr>
          <w:rFonts w:ascii="Book Antiqua" w:hAnsi="Book Antiqua" w:cs="Times New Roman"/>
          <w:bCs/>
          <w:sz w:val="32"/>
          <w:szCs w:val="32"/>
        </w:rPr>
        <w:t>maggior numero di prodotti agroalimentari a denominazione di origine e a</w:t>
      </w:r>
      <w:r w:rsidR="00AC60DF" w:rsidRPr="002F5AD9">
        <w:rPr>
          <w:rFonts w:ascii="Book Antiqua" w:hAnsi="Book Antiqua" w:cs="Times New Roman"/>
          <w:bCs/>
          <w:sz w:val="32"/>
          <w:szCs w:val="32"/>
        </w:rPr>
        <w:t xml:space="preserve">d </w:t>
      </w:r>
      <w:r w:rsidR="002B10CB" w:rsidRPr="002F5AD9">
        <w:rPr>
          <w:rFonts w:ascii="Book Antiqua" w:hAnsi="Book Antiqua" w:cs="Times New Roman"/>
          <w:bCs/>
          <w:sz w:val="32"/>
          <w:szCs w:val="32"/>
        </w:rPr>
        <w:t>indicazione geografica riconosciuti dall</w:t>
      </w:r>
      <w:r w:rsidR="002F5AD9" w:rsidRPr="002F5AD9">
        <w:rPr>
          <w:rFonts w:ascii="Book Antiqua" w:hAnsi="Book Antiqua" w:cs="Times New Roman"/>
          <w:bCs/>
          <w:sz w:val="32"/>
          <w:szCs w:val="32"/>
        </w:rPr>
        <w:t>’</w:t>
      </w:r>
      <w:r w:rsidR="002B10CB" w:rsidRPr="002F5AD9">
        <w:rPr>
          <w:rFonts w:ascii="Book Antiqua" w:hAnsi="Book Antiqua" w:cs="Times New Roman"/>
          <w:bCs/>
          <w:sz w:val="32"/>
          <w:szCs w:val="32"/>
        </w:rPr>
        <w:t xml:space="preserve">Unione </w:t>
      </w:r>
      <w:r w:rsidR="00AC60DF" w:rsidRPr="002F5AD9">
        <w:rPr>
          <w:rFonts w:ascii="Book Antiqua" w:hAnsi="Book Antiqua" w:cs="Times New Roman"/>
          <w:bCs/>
          <w:sz w:val="32"/>
          <w:szCs w:val="32"/>
        </w:rPr>
        <w:t>E</w:t>
      </w:r>
      <w:r w:rsidR="002B10CB" w:rsidRPr="002F5AD9">
        <w:rPr>
          <w:rFonts w:ascii="Book Antiqua" w:hAnsi="Book Antiqua" w:cs="Times New Roman"/>
          <w:bCs/>
          <w:sz w:val="32"/>
          <w:szCs w:val="32"/>
        </w:rPr>
        <w:t>uropea</w:t>
      </w:r>
      <w:r w:rsidR="00307442" w:rsidRPr="002F5AD9">
        <w:rPr>
          <w:rFonts w:ascii="Book Antiqua" w:hAnsi="Book Antiqua" w:cs="Times New Roman"/>
          <w:bCs/>
          <w:sz w:val="32"/>
          <w:szCs w:val="32"/>
        </w:rPr>
        <w:t xml:space="preserve"> (</w:t>
      </w:r>
      <w:r w:rsidR="00307442" w:rsidRPr="002F5AD9">
        <w:rPr>
          <w:rFonts w:ascii="Book Antiqua" w:hAnsi="Book Antiqua" w:cs="Times New Roman"/>
          <w:b/>
          <w:bCs/>
          <w:sz w:val="32"/>
          <w:szCs w:val="32"/>
        </w:rPr>
        <w:t>855</w:t>
      </w:r>
      <w:r w:rsidR="00307442" w:rsidRPr="002F5AD9">
        <w:rPr>
          <w:rFonts w:ascii="Book Antiqua" w:hAnsi="Book Antiqua" w:cs="Times New Roman"/>
          <w:bCs/>
          <w:sz w:val="32"/>
          <w:szCs w:val="32"/>
        </w:rPr>
        <w:t xml:space="preserve"> prodotti </w:t>
      </w:r>
      <w:r w:rsidR="00AC60DF" w:rsidRPr="002F5AD9">
        <w:rPr>
          <w:rFonts w:ascii="Book Antiqua" w:hAnsi="Book Antiqua" w:cs="Times New Roman"/>
          <w:bCs/>
          <w:sz w:val="32"/>
          <w:szCs w:val="32"/>
        </w:rPr>
        <w:t xml:space="preserve">di cui </w:t>
      </w:r>
      <w:r w:rsidR="00307442" w:rsidRPr="002F5AD9">
        <w:rPr>
          <w:rFonts w:ascii="Book Antiqua" w:hAnsi="Book Antiqua" w:cs="Times New Roman"/>
          <w:b/>
          <w:sz w:val="32"/>
          <w:szCs w:val="32"/>
        </w:rPr>
        <w:t>326</w:t>
      </w:r>
      <w:r w:rsidR="00BE5966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307442" w:rsidRPr="002F5AD9">
        <w:rPr>
          <w:rFonts w:ascii="Book Antiqua" w:hAnsi="Book Antiqua" w:cs="Times New Roman"/>
          <w:sz w:val="32"/>
          <w:szCs w:val="32"/>
        </w:rPr>
        <w:t>DOP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BE5966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307442" w:rsidRPr="002F5AD9">
        <w:rPr>
          <w:rFonts w:ascii="Book Antiqua" w:hAnsi="Book Antiqua" w:cs="Times New Roman"/>
          <w:sz w:val="32"/>
          <w:szCs w:val="32"/>
        </w:rPr>
        <w:t>IGP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BE5966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307442" w:rsidRPr="002F5AD9">
        <w:rPr>
          <w:rFonts w:ascii="Book Antiqua" w:hAnsi="Book Antiqua" w:cs="Times New Roman"/>
          <w:sz w:val="32"/>
          <w:szCs w:val="32"/>
        </w:rPr>
        <w:t xml:space="preserve">STG e </w:t>
      </w:r>
      <w:r w:rsidR="00307442" w:rsidRPr="002F5AD9">
        <w:rPr>
          <w:rFonts w:ascii="Book Antiqua" w:hAnsi="Book Antiqua" w:cs="Times New Roman"/>
          <w:b/>
          <w:sz w:val="32"/>
          <w:szCs w:val="32"/>
        </w:rPr>
        <w:t>529</w:t>
      </w:r>
      <w:r w:rsidR="00BE5966" w:rsidRPr="002F5AD9">
        <w:rPr>
          <w:rFonts w:ascii="Book Antiqua" w:hAnsi="Book Antiqua" w:cs="Times New Roman"/>
          <w:bCs/>
          <w:sz w:val="32"/>
          <w:szCs w:val="32"/>
        </w:rPr>
        <w:t xml:space="preserve"> </w:t>
      </w:r>
      <w:r w:rsidR="00307442" w:rsidRPr="002F5AD9">
        <w:rPr>
          <w:rFonts w:ascii="Book Antiqua" w:hAnsi="Book Antiqua" w:cs="Times New Roman"/>
          <w:bCs/>
          <w:sz w:val="32"/>
          <w:szCs w:val="32"/>
        </w:rPr>
        <w:t>vini</w:t>
      </w:r>
      <w:r w:rsidR="00BE5966" w:rsidRPr="002F5AD9">
        <w:rPr>
          <w:rFonts w:ascii="Book Antiqua" w:hAnsi="Book Antiqua" w:cs="Times New Roman"/>
          <w:bCs/>
          <w:sz w:val="32"/>
          <w:szCs w:val="32"/>
        </w:rPr>
        <w:t xml:space="preserve"> </w:t>
      </w:r>
      <w:r w:rsidR="00307442" w:rsidRPr="002F5AD9">
        <w:rPr>
          <w:rFonts w:ascii="Book Antiqua" w:hAnsi="Book Antiqua" w:cs="Times New Roman"/>
          <w:sz w:val="32"/>
          <w:szCs w:val="32"/>
        </w:rPr>
        <w:t>DOCG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BE5966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307442" w:rsidRPr="002F5AD9">
        <w:rPr>
          <w:rFonts w:ascii="Book Antiqua" w:hAnsi="Book Antiqua" w:cs="Times New Roman"/>
          <w:sz w:val="32"/>
          <w:szCs w:val="32"/>
        </w:rPr>
        <w:t>DOC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307442" w:rsidRPr="002F5AD9">
        <w:rPr>
          <w:rFonts w:ascii="Book Antiqua" w:hAnsi="Book Antiqua" w:cs="Times New Roman"/>
          <w:sz w:val="32"/>
          <w:szCs w:val="32"/>
        </w:rPr>
        <w:t xml:space="preserve"> IGT </w:t>
      </w:r>
      <w:r w:rsidR="00AC60DF" w:rsidRPr="002F5AD9">
        <w:rPr>
          <w:rFonts w:ascii="Book Antiqua" w:hAnsi="Book Antiqua" w:cs="Times New Roman"/>
          <w:sz w:val="32"/>
          <w:szCs w:val="32"/>
        </w:rPr>
        <w:t xml:space="preserve">- </w:t>
      </w:r>
      <w:r w:rsidR="00307442" w:rsidRPr="002F5AD9">
        <w:rPr>
          <w:rFonts w:ascii="Book Antiqua" w:hAnsi="Book Antiqua" w:cs="Times New Roman"/>
          <w:sz w:val="32"/>
          <w:szCs w:val="32"/>
        </w:rPr>
        <w:t>fonte MASAF</w:t>
      </w:r>
      <w:r w:rsidR="00307442" w:rsidRPr="002F5AD9">
        <w:rPr>
          <w:rFonts w:ascii="Book Antiqua" w:hAnsi="Book Antiqua" w:cs="Times New Roman"/>
          <w:bCs/>
          <w:sz w:val="32"/>
          <w:szCs w:val="32"/>
        </w:rPr>
        <w:t>)</w:t>
      </w:r>
      <w:r w:rsidR="002F5AD9" w:rsidRPr="002F5AD9">
        <w:rPr>
          <w:rFonts w:ascii="Book Antiqua" w:hAnsi="Book Antiqua" w:cs="Times New Roman"/>
          <w:b/>
          <w:bCs/>
          <w:sz w:val="32"/>
          <w:szCs w:val="32"/>
        </w:rPr>
        <w:t>.</w:t>
      </w:r>
      <w:r w:rsidR="002B10CB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AC60DF" w:rsidRPr="002F5AD9">
        <w:rPr>
          <w:rFonts w:ascii="Book Antiqua" w:hAnsi="Book Antiqua" w:cs="Times New Roman"/>
          <w:sz w:val="32"/>
          <w:szCs w:val="32"/>
        </w:rPr>
        <w:t>Ciò costituisce u</w:t>
      </w:r>
      <w:r w:rsidR="002B10CB" w:rsidRPr="002F5AD9">
        <w:rPr>
          <w:rFonts w:ascii="Book Antiqua" w:hAnsi="Book Antiqua" w:cs="Times New Roman"/>
          <w:sz w:val="32"/>
          <w:szCs w:val="32"/>
        </w:rPr>
        <w:t>n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="002B10CB" w:rsidRPr="002F5AD9">
        <w:rPr>
          <w:rFonts w:ascii="Book Antiqua" w:hAnsi="Book Antiqua" w:cs="Times New Roman"/>
          <w:sz w:val="32"/>
          <w:szCs w:val="32"/>
        </w:rPr>
        <w:t>ulteriore dimostrazione della grande qualità delle nostre produzioni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2B10CB" w:rsidRPr="002F5AD9">
        <w:rPr>
          <w:rFonts w:ascii="Book Antiqua" w:hAnsi="Book Antiqua" w:cs="Times New Roman"/>
          <w:sz w:val="32"/>
          <w:szCs w:val="32"/>
        </w:rPr>
        <w:t xml:space="preserve"> ma soprattutto del forte legame che lega le eccellenze agroalimentari italiane al proprio </w:t>
      </w:r>
      <w:r w:rsidR="002B10CB" w:rsidRPr="002F5AD9">
        <w:rPr>
          <w:rFonts w:ascii="Book Antiqua" w:hAnsi="Book Antiqua" w:cs="Times New Roman"/>
          <w:sz w:val="32"/>
          <w:szCs w:val="32"/>
        </w:rPr>
        <w:lastRenderedPageBreak/>
        <w:t>territorio di origine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  <w:r w:rsidR="00307442" w:rsidRPr="002F5AD9">
        <w:rPr>
          <w:rFonts w:ascii="Book Antiqua" w:hAnsi="Book Antiqua" w:cs="Times New Roman"/>
          <w:sz w:val="32"/>
          <w:szCs w:val="32"/>
        </w:rPr>
        <w:t xml:space="preserve"> Tuttavia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AC60DF" w:rsidRPr="002F5AD9">
        <w:rPr>
          <w:rFonts w:ascii="Book Antiqua" w:hAnsi="Book Antiqua" w:cs="Times New Roman"/>
          <w:sz w:val="32"/>
          <w:szCs w:val="32"/>
        </w:rPr>
        <w:t xml:space="preserve"> tale </w:t>
      </w:r>
      <w:r w:rsidR="00307442" w:rsidRPr="002F5AD9">
        <w:rPr>
          <w:rFonts w:ascii="Book Antiqua" w:hAnsi="Book Antiqua" w:cs="Times New Roman"/>
          <w:sz w:val="32"/>
          <w:szCs w:val="32"/>
        </w:rPr>
        <w:t xml:space="preserve">condizione di preminenza sul mercato </w:t>
      </w:r>
      <w:r w:rsidR="00AC60DF" w:rsidRPr="002F5AD9">
        <w:rPr>
          <w:rFonts w:ascii="Book Antiqua" w:hAnsi="Book Antiqua" w:cs="Times New Roman"/>
          <w:sz w:val="32"/>
          <w:szCs w:val="32"/>
        </w:rPr>
        <w:t xml:space="preserve">globale </w:t>
      </w:r>
      <w:r w:rsidR="00307442" w:rsidRPr="002F5AD9">
        <w:rPr>
          <w:rFonts w:ascii="Book Antiqua" w:hAnsi="Book Antiqua" w:cs="Times New Roman"/>
          <w:sz w:val="32"/>
          <w:szCs w:val="32"/>
        </w:rPr>
        <w:t xml:space="preserve">fa certamente aumentare il rischio di essere emulati e </w:t>
      </w:r>
      <w:r w:rsidR="002F5AD9" w:rsidRPr="002F5AD9">
        <w:rPr>
          <w:rFonts w:ascii="Book Antiqua" w:hAnsi="Book Antiqua" w:cs="Times New Roman"/>
          <w:sz w:val="32"/>
          <w:szCs w:val="32"/>
        </w:rPr>
        <w:t>“</w:t>
      </w:r>
      <w:r w:rsidR="00307442" w:rsidRPr="002F5AD9">
        <w:rPr>
          <w:rFonts w:ascii="Book Antiqua" w:hAnsi="Book Antiqua" w:cs="Times New Roman"/>
          <w:sz w:val="32"/>
          <w:szCs w:val="32"/>
        </w:rPr>
        <w:t>copiati</w:t>
      </w:r>
      <w:r w:rsidR="002F5AD9" w:rsidRPr="002F5AD9">
        <w:rPr>
          <w:rFonts w:ascii="Book Antiqua" w:hAnsi="Book Antiqua" w:cs="Times New Roman"/>
          <w:sz w:val="32"/>
          <w:szCs w:val="32"/>
        </w:rPr>
        <w:t>”.</w:t>
      </w:r>
      <w:r w:rsidR="00307442" w:rsidRPr="002F5AD9">
        <w:rPr>
          <w:rFonts w:ascii="Book Antiqua" w:hAnsi="Book Antiqua" w:cs="Times New Roman"/>
          <w:sz w:val="32"/>
          <w:szCs w:val="32"/>
        </w:rPr>
        <w:t xml:space="preserve"> Tale pratica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307442" w:rsidRPr="002F5AD9">
        <w:rPr>
          <w:rFonts w:ascii="Book Antiqua" w:hAnsi="Book Antiqua" w:cs="Times New Roman"/>
          <w:sz w:val="32"/>
          <w:szCs w:val="32"/>
        </w:rPr>
        <w:t xml:space="preserve"> conosciuta come </w:t>
      </w:r>
      <w:r w:rsidR="002F5AD9" w:rsidRPr="002F5AD9">
        <w:rPr>
          <w:rFonts w:ascii="Book Antiqua" w:hAnsi="Book Antiqua" w:cs="Times New Roman"/>
          <w:sz w:val="32"/>
          <w:szCs w:val="32"/>
        </w:rPr>
        <w:t>“</w:t>
      </w:r>
      <w:proofErr w:type="spellStart"/>
      <w:r w:rsidR="00307442" w:rsidRPr="002F5AD9">
        <w:rPr>
          <w:rFonts w:ascii="Book Antiqua" w:hAnsi="Book Antiqua" w:cs="Times New Roman"/>
          <w:i/>
          <w:sz w:val="32"/>
          <w:szCs w:val="32"/>
        </w:rPr>
        <w:t>Italian</w:t>
      </w:r>
      <w:proofErr w:type="spellEnd"/>
      <w:r w:rsidR="00307442" w:rsidRPr="002F5AD9">
        <w:rPr>
          <w:rFonts w:ascii="Book Antiqua" w:hAnsi="Book Antiqua" w:cs="Times New Roman"/>
          <w:i/>
          <w:sz w:val="32"/>
          <w:szCs w:val="32"/>
        </w:rPr>
        <w:t xml:space="preserve"> </w:t>
      </w:r>
      <w:proofErr w:type="spellStart"/>
      <w:r w:rsidR="00307442" w:rsidRPr="002F5AD9">
        <w:rPr>
          <w:rFonts w:ascii="Book Antiqua" w:hAnsi="Book Antiqua" w:cs="Times New Roman"/>
          <w:i/>
          <w:sz w:val="32"/>
          <w:szCs w:val="32"/>
        </w:rPr>
        <w:t>sounding</w:t>
      </w:r>
      <w:proofErr w:type="spellEnd"/>
      <w:r w:rsidR="002F5AD9" w:rsidRPr="002F5AD9">
        <w:rPr>
          <w:rFonts w:ascii="Book Antiqua" w:hAnsi="Book Antiqua" w:cs="Times New Roman"/>
          <w:sz w:val="32"/>
          <w:szCs w:val="32"/>
        </w:rPr>
        <w:t>”,</w:t>
      </w:r>
      <w:r w:rsidR="00307442" w:rsidRPr="002F5AD9">
        <w:rPr>
          <w:rFonts w:ascii="Book Antiqua" w:hAnsi="Book Antiqua" w:cs="Times New Roman"/>
          <w:sz w:val="32"/>
          <w:szCs w:val="32"/>
        </w:rPr>
        <w:t xml:space="preserve"> impone una sempre maggiore attenzione</w:t>
      </w:r>
      <w:r w:rsidR="00AC60DF" w:rsidRPr="002F5AD9">
        <w:rPr>
          <w:rFonts w:ascii="Book Antiqua" w:hAnsi="Book Antiqua" w:cs="Times New Roman"/>
          <w:sz w:val="32"/>
          <w:szCs w:val="32"/>
        </w:rPr>
        <w:t xml:space="preserve"> all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="00AC60DF" w:rsidRPr="002F5AD9">
        <w:rPr>
          <w:rFonts w:ascii="Book Antiqua" w:hAnsi="Book Antiqua" w:cs="Times New Roman"/>
          <w:sz w:val="32"/>
          <w:szCs w:val="32"/>
        </w:rPr>
        <w:t>analisi del fenomeno</w:t>
      </w:r>
      <w:r w:rsidR="00307442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AC60DF" w:rsidRPr="002F5AD9">
        <w:rPr>
          <w:rFonts w:ascii="Book Antiqua" w:hAnsi="Book Antiqua" w:cs="Times New Roman"/>
          <w:sz w:val="32"/>
          <w:szCs w:val="32"/>
        </w:rPr>
        <w:t xml:space="preserve">ed </w:t>
      </w:r>
      <w:r w:rsidR="00307442" w:rsidRPr="002F5AD9">
        <w:rPr>
          <w:rFonts w:ascii="Book Antiqua" w:hAnsi="Book Antiqua" w:cs="Times New Roman"/>
          <w:sz w:val="32"/>
          <w:szCs w:val="32"/>
        </w:rPr>
        <w:t xml:space="preserve">una più incisiva azione di contrasto </w:t>
      </w:r>
      <w:r w:rsidR="00AC60DF" w:rsidRPr="002F5AD9">
        <w:rPr>
          <w:rFonts w:ascii="Book Antiqua" w:hAnsi="Book Antiqua" w:cs="Times New Roman"/>
          <w:sz w:val="32"/>
          <w:szCs w:val="32"/>
        </w:rPr>
        <w:t>nei confronti delle eventuali c</w:t>
      </w:r>
      <w:r w:rsidR="00307442" w:rsidRPr="002F5AD9">
        <w:rPr>
          <w:rFonts w:ascii="Book Antiqua" w:hAnsi="Book Antiqua" w:cs="Times New Roman"/>
          <w:sz w:val="32"/>
          <w:szCs w:val="32"/>
        </w:rPr>
        <w:t>onnotazioni patologiche</w:t>
      </w:r>
      <w:r w:rsidR="00AC60DF" w:rsidRPr="002F5AD9">
        <w:rPr>
          <w:rFonts w:ascii="Book Antiqua" w:hAnsi="Book Antiqua" w:cs="Times New Roman"/>
          <w:sz w:val="32"/>
          <w:szCs w:val="32"/>
        </w:rPr>
        <w:t xml:space="preserve"> dello stesso (es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  <w:r w:rsidR="00AC60DF" w:rsidRPr="002F5AD9">
        <w:rPr>
          <w:rFonts w:ascii="Book Antiqua" w:hAnsi="Book Antiqua" w:cs="Times New Roman"/>
          <w:sz w:val="32"/>
          <w:szCs w:val="32"/>
        </w:rPr>
        <w:t xml:space="preserve"> contraffazione)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7C0821" w:rsidRDefault="00C32271" w:rsidP="002F5AD9">
      <w:pPr>
        <w:spacing w:after="0" w:line="360" w:lineRule="auto"/>
        <w:ind w:firstLine="567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>Ovviamente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in un mondo global</w:t>
      </w:r>
      <w:r w:rsidR="0009286A" w:rsidRPr="002F5AD9">
        <w:rPr>
          <w:rFonts w:ascii="Book Antiqua" w:hAnsi="Book Antiqua" w:cs="Times New Roman"/>
          <w:sz w:val="32"/>
          <w:szCs w:val="32"/>
        </w:rPr>
        <w:t>izzato</w:t>
      </w:r>
      <w:r w:rsidRPr="002F5AD9">
        <w:rPr>
          <w:rFonts w:ascii="Book Antiqua" w:hAnsi="Book Antiqua" w:cs="Times New Roman"/>
          <w:sz w:val="32"/>
          <w:szCs w:val="32"/>
        </w:rPr>
        <w:t xml:space="preserve"> e governato dalle tecnologie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la nostra attività di tutela della salute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anche nello specifico settore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non può fermarsi entro i confini nazionali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poiché verrebbe a perdere la sua efficacia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C32271" w:rsidRPr="002F5AD9" w:rsidRDefault="00C32271" w:rsidP="002F5AD9">
      <w:pPr>
        <w:spacing w:after="0" w:line="360" w:lineRule="auto"/>
        <w:ind w:firstLine="567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>Accanto alle attività sul territorio</w:t>
      </w:r>
      <w:r w:rsidR="00EF5D9E" w:rsidRPr="002F5AD9">
        <w:rPr>
          <w:rFonts w:ascii="Book Antiqua" w:hAnsi="Book Antiqua" w:cs="Times New Roman"/>
          <w:sz w:val="32"/>
          <w:szCs w:val="32"/>
        </w:rPr>
        <w:t xml:space="preserve"> nazionale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infatti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il </w:t>
      </w:r>
      <w:r w:rsidR="0011202D" w:rsidRPr="002F5AD9">
        <w:rPr>
          <w:rFonts w:ascii="Book Antiqua" w:hAnsi="Book Antiqua" w:cs="Times New Roman"/>
          <w:sz w:val="32"/>
          <w:szCs w:val="32"/>
        </w:rPr>
        <w:t xml:space="preserve">mio </w:t>
      </w:r>
      <w:r w:rsidRPr="002F5AD9">
        <w:rPr>
          <w:rFonts w:ascii="Book Antiqua" w:hAnsi="Book Antiqua" w:cs="Times New Roman"/>
          <w:sz w:val="32"/>
          <w:szCs w:val="32"/>
        </w:rPr>
        <w:t>Comando partecipa attivamente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spesso come </w:t>
      </w:r>
      <w:r w:rsidRPr="002F5AD9">
        <w:rPr>
          <w:rFonts w:ascii="Book Antiqua" w:hAnsi="Book Antiqua" w:cs="Times New Roman"/>
          <w:i/>
          <w:sz w:val="32"/>
          <w:szCs w:val="32"/>
        </w:rPr>
        <w:t>leader</w:t>
      </w:r>
      <w:r w:rsidRPr="002F5AD9">
        <w:rPr>
          <w:rFonts w:ascii="Book Antiqua" w:hAnsi="Book Antiqua" w:cs="Times New Roman"/>
          <w:sz w:val="32"/>
          <w:szCs w:val="32"/>
        </w:rPr>
        <w:t xml:space="preserve"> per 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Pr="002F5AD9">
        <w:rPr>
          <w:rFonts w:ascii="Book Antiqua" w:hAnsi="Book Antiqua" w:cs="Times New Roman"/>
          <w:sz w:val="32"/>
          <w:szCs w:val="32"/>
        </w:rPr>
        <w:t>Italia</w:t>
      </w:r>
      <w:r w:rsidR="0009286A" w:rsidRPr="002F5AD9">
        <w:rPr>
          <w:rFonts w:ascii="Book Antiqua" w:hAnsi="Book Antiqua" w:cs="Times New Roman"/>
          <w:sz w:val="32"/>
          <w:szCs w:val="32"/>
        </w:rPr>
        <w:t xml:space="preserve"> e per 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="0009286A" w:rsidRPr="002F5AD9">
        <w:rPr>
          <w:rFonts w:ascii="Book Antiqua" w:hAnsi="Book Antiqua" w:cs="Times New Roman"/>
          <w:sz w:val="32"/>
          <w:szCs w:val="32"/>
        </w:rPr>
        <w:t>Europa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a numerosi consessi e</w:t>
      </w:r>
      <w:r w:rsidR="00DF65D6" w:rsidRPr="002F5AD9">
        <w:rPr>
          <w:rFonts w:ascii="Book Antiqua" w:hAnsi="Book Antiqua" w:cs="Times New Roman"/>
          <w:sz w:val="32"/>
          <w:szCs w:val="32"/>
        </w:rPr>
        <w:t xml:space="preserve">d </w:t>
      </w:r>
      <w:r w:rsidRPr="002F5AD9">
        <w:rPr>
          <w:rFonts w:ascii="Book Antiqua" w:hAnsi="Book Antiqua" w:cs="Times New Roman"/>
          <w:sz w:val="32"/>
          <w:szCs w:val="32"/>
        </w:rPr>
        <w:t>operazioni internazionali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tesi al contrasto del crimine </w:t>
      </w:r>
      <w:r w:rsidR="0009286A" w:rsidRPr="002F5AD9">
        <w:rPr>
          <w:rFonts w:ascii="Book Antiqua" w:hAnsi="Book Antiqua" w:cs="Times New Roman"/>
          <w:sz w:val="32"/>
          <w:szCs w:val="32"/>
        </w:rPr>
        <w:t>alimentare</w:t>
      </w:r>
      <w:r w:rsidRPr="002F5AD9">
        <w:rPr>
          <w:rFonts w:ascii="Book Antiqua" w:hAnsi="Book Antiqua" w:cs="Times New Roman"/>
          <w:sz w:val="32"/>
          <w:szCs w:val="32"/>
        </w:rPr>
        <w:t xml:space="preserve"> e alla vendita illegale di </w:t>
      </w:r>
      <w:r w:rsidR="0009286A" w:rsidRPr="002F5AD9">
        <w:rPr>
          <w:rFonts w:ascii="Book Antiqua" w:hAnsi="Book Antiqua" w:cs="Times New Roman"/>
          <w:sz w:val="32"/>
          <w:szCs w:val="32"/>
        </w:rPr>
        <w:t>alimenti</w:t>
      </w:r>
      <w:r w:rsidRPr="002F5AD9">
        <w:rPr>
          <w:rFonts w:ascii="Book Antiqua" w:hAnsi="Book Antiqua" w:cs="Times New Roman"/>
          <w:sz w:val="32"/>
          <w:szCs w:val="32"/>
        </w:rPr>
        <w:t xml:space="preserve"> contraffatti che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AC60DF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Pr="002F5AD9">
        <w:rPr>
          <w:rFonts w:ascii="Book Antiqua" w:hAnsi="Book Antiqua" w:cs="Times New Roman"/>
          <w:sz w:val="32"/>
          <w:szCs w:val="32"/>
        </w:rPr>
        <w:t>con sempre maggiore frequenza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avv</w:t>
      </w:r>
      <w:r w:rsidR="00DF65D6" w:rsidRPr="002F5AD9">
        <w:rPr>
          <w:rFonts w:ascii="Book Antiqua" w:hAnsi="Book Antiqua" w:cs="Times New Roman"/>
          <w:sz w:val="32"/>
          <w:szCs w:val="32"/>
        </w:rPr>
        <w:t xml:space="preserve">iene </w:t>
      </w:r>
      <w:r w:rsidR="0011202D" w:rsidRPr="002F5AD9">
        <w:rPr>
          <w:rFonts w:ascii="Book Antiqua" w:hAnsi="Book Antiqua" w:cs="Times New Roman"/>
          <w:sz w:val="32"/>
          <w:szCs w:val="32"/>
        </w:rPr>
        <w:t xml:space="preserve">anche </w:t>
      </w:r>
      <w:r w:rsidR="00DF65D6" w:rsidRPr="002F5AD9">
        <w:rPr>
          <w:rFonts w:ascii="Book Antiqua" w:hAnsi="Book Antiqua" w:cs="Times New Roman"/>
          <w:sz w:val="32"/>
          <w:szCs w:val="32"/>
        </w:rPr>
        <w:t>mediante</w:t>
      </w:r>
      <w:r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Pr="002F5AD9">
        <w:rPr>
          <w:rFonts w:ascii="Book Antiqua" w:hAnsi="Book Antiqua" w:cs="Times New Roman"/>
          <w:bCs/>
          <w:sz w:val="32"/>
          <w:szCs w:val="32"/>
        </w:rPr>
        <w:t>l</w:t>
      </w:r>
      <w:r w:rsidR="002F5AD9" w:rsidRPr="002F5AD9">
        <w:rPr>
          <w:rFonts w:ascii="Book Antiqua" w:hAnsi="Book Antiqua" w:cs="Times New Roman"/>
          <w:bCs/>
          <w:sz w:val="32"/>
          <w:szCs w:val="32"/>
        </w:rPr>
        <w:t>’</w:t>
      </w:r>
      <w:r w:rsidRPr="002F5AD9">
        <w:rPr>
          <w:rFonts w:ascii="Book Antiqua" w:hAnsi="Book Antiqua" w:cs="Times New Roman"/>
          <w:bCs/>
          <w:sz w:val="32"/>
          <w:szCs w:val="32"/>
        </w:rPr>
        <w:t>utilizzo della rete internet</w:t>
      </w:r>
      <w:r w:rsidR="002F5AD9" w:rsidRPr="002F5AD9">
        <w:rPr>
          <w:rFonts w:ascii="Book Antiqua" w:hAnsi="Book Antiqua" w:cs="Times New Roman"/>
          <w:bCs/>
          <w:sz w:val="32"/>
          <w:szCs w:val="32"/>
        </w:rPr>
        <w:t>.</w:t>
      </w:r>
    </w:p>
    <w:p w:rsidR="0009286A" w:rsidRPr="002F5AD9" w:rsidRDefault="00912E2B" w:rsidP="002F5AD9">
      <w:pPr>
        <w:spacing w:after="0" w:line="360" w:lineRule="auto"/>
        <w:ind w:firstLine="567"/>
        <w:jc w:val="both"/>
        <w:rPr>
          <w:rFonts w:ascii="Book Antiqua" w:hAnsi="Book Antiqua" w:cs="Times New Roman"/>
          <w:sz w:val="32"/>
          <w:szCs w:val="32"/>
        </w:rPr>
      </w:pPr>
      <w:bookmarkStart w:id="3" w:name="_Hlk198818377"/>
      <w:r w:rsidRPr="002F5AD9">
        <w:rPr>
          <w:rFonts w:ascii="Book Antiqua" w:hAnsi="Book Antiqua" w:cs="Times New Roman"/>
          <w:sz w:val="32"/>
          <w:szCs w:val="32"/>
        </w:rPr>
        <w:t xml:space="preserve">La tutela della sicurezza alimentare è rafforzata a livello europeo da alcuni Sistemi di </w:t>
      </w:r>
      <w:r w:rsidRPr="002F5AD9">
        <w:rPr>
          <w:rFonts w:ascii="Book Antiqua" w:hAnsi="Book Antiqua" w:cs="Times New Roman"/>
          <w:i/>
          <w:sz w:val="32"/>
          <w:szCs w:val="32"/>
        </w:rPr>
        <w:t>Allerta Rapido</w:t>
      </w:r>
      <w:r w:rsidR="00F87A42" w:rsidRPr="002F5AD9">
        <w:rPr>
          <w:rFonts w:ascii="Book Antiqua" w:hAnsi="Book Antiqua" w:cs="Times New Roman"/>
          <w:sz w:val="32"/>
          <w:szCs w:val="32"/>
        </w:rPr>
        <w:t xml:space="preserve"> tra i </w:t>
      </w:r>
      <w:r w:rsidR="00DF65D6" w:rsidRPr="002F5AD9">
        <w:rPr>
          <w:rFonts w:ascii="Book Antiqua" w:hAnsi="Book Antiqua" w:cs="Times New Roman"/>
          <w:sz w:val="32"/>
          <w:szCs w:val="32"/>
        </w:rPr>
        <w:t>P</w:t>
      </w:r>
      <w:r w:rsidR="00F87A42" w:rsidRPr="002F5AD9">
        <w:rPr>
          <w:rFonts w:ascii="Book Antiqua" w:hAnsi="Book Antiqua" w:cs="Times New Roman"/>
          <w:sz w:val="32"/>
          <w:szCs w:val="32"/>
        </w:rPr>
        <w:t>aesi membri della UE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F87A42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DF65D6" w:rsidRPr="002F5AD9">
        <w:rPr>
          <w:rFonts w:ascii="Book Antiqua" w:hAnsi="Book Antiqua" w:cs="Times New Roman"/>
          <w:sz w:val="32"/>
          <w:szCs w:val="32"/>
        </w:rPr>
        <w:t>n</w:t>
      </w:r>
      <w:r w:rsidR="00F87A42" w:rsidRPr="002F5AD9">
        <w:rPr>
          <w:rFonts w:ascii="Book Antiqua" w:hAnsi="Book Antiqua" w:cs="Times New Roman"/>
          <w:sz w:val="32"/>
          <w:szCs w:val="32"/>
        </w:rPr>
        <w:t xml:space="preserve">ella cui rete di gestione è inserito il Comando </w:t>
      </w:r>
      <w:r w:rsidR="00DF65D6" w:rsidRPr="002F5AD9">
        <w:rPr>
          <w:rFonts w:ascii="Book Antiqua" w:hAnsi="Book Antiqua" w:cs="Times New Roman"/>
          <w:sz w:val="32"/>
          <w:szCs w:val="32"/>
        </w:rPr>
        <w:t>C</w:t>
      </w:r>
      <w:r w:rsidR="00F87A42" w:rsidRPr="002F5AD9">
        <w:rPr>
          <w:rFonts w:ascii="Book Antiqua" w:hAnsi="Book Antiqua" w:cs="Times New Roman"/>
          <w:sz w:val="32"/>
          <w:szCs w:val="32"/>
        </w:rPr>
        <w:t>arabinieri per la Tutela della Salute</w:t>
      </w:r>
      <w:r w:rsidR="00B50EB5" w:rsidRPr="002F5AD9">
        <w:rPr>
          <w:rFonts w:ascii="Book Antiqua" w:hAnsi="Book Antiqua" w:cs="Times New Roman"/>
          <w:sz w:val="32"/>
          <w:szCs w:val="32"/>
        </w:rPr>
        <w:t xml:space="preserve"> quale punto di contatto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  <w:r w:rsidR="00F87A42" w:rsidRPr="002F5AD9">
        <w:rPr>
          <w:rFonts w:ascii="Book Antiqua" w:hAnsi="Book Antiqua" w:cs="Times New Roman"/>
          <w:sz w:val="32"/>
          <w:szCs w:val="32"/>
        </w:rPr>
        <w:t xml:space="preserve"> I</w:t>
      </w:r>
      <w:r w:rsidRPr="002F5AD9">
        <w:rPr>
          <w:rFonts w:ascii="Book Antiqua" w:hAnsi="Book Antiqua" w:cs="Times New Roman"/>
          <w:sz w:val="32"/>
          <w:szCs w:val="32"/>
        </w:rPr>
        <w:t>l RASFF</w:t>
      </w:r>
      <w:r w:rsidR="00DF65D6" w:rsidRPr="002F5AD9">
        <w:rPr>
          <w:rFonts w:ascii="Book Antiqua" w:hAnsi="Book Antiqua" w:cs="Times New Roman"/>
          <w:sz w:val="32"/>
          <w:szCs w:val="32"/>
        </w:rPr>
        <w:t xml:space="preserve"> (</w:t>
      </w:r>
      <w:proofErr w:type="spellStart"/>
      <w:r w:rsidR="00DF65D6" w:rsidRPr="002F5AD9">
        <w:rPr>
          <w:rFonts w:ascii="Book Antiqua" w:hAnsi="Book Antiqua" w:cs="Times New Roman"/>
          <w:i/>
          <w:sz w:val="32"/>
          <w:szCs w:val="32"/>
        </w:rPr>
        <w:t>Rapid</w:t>
      </w:r>
      <w:proofErr w:type="spellEnd"/>
      <w:r w:rsidR="00DF65D6" w:rsidRPr="002F5AD9">
        <w:rPr>
          <w:rFonts w:ascii="Book Antiqua" w:hAnsi="Book Antiqua" w:cs="Times New Roman"/>
          <w:i/>
          <w:sz w:val="32"/>
          <w:szCs w:val="32"/>
        </w:rPr>
        <w:t xml:space="preserve"> </w:t>
      </w:r>
      <w:proofErr w:type="spellStart"/>
      <w:r w:rsidR="00DF65D6" w:rsidRPr="002F5AD9">
        <w:rPr>
          <w:rFonts w:ascii="Book Antiqua" w:hAnsi="Book Antiqua" w:cs="Times New Roman"/>
          <w:i/>
          <w:sz w:val="32"/>
          <w:szCs w:val="32"/>
        </w:rPr>
        <w:t>Alert</w:t>
      </w:r>
      <w:proofErr w:type="spellEnd"/>
      <w:r w:rsidR="00DF65D6" w:rsidRPr="002F5AD9">
        <w:rPr>
          <w:rFonts w:ascii="Book Antiqua" w:hAnsi="Book Antiqua" w:cs="Times New Roman"/>
          <w:i/>
          <w:sz w:val="32"/>
          <w:szCs w:val="32"/>
        </w:rPr>
        <w:t xml:space="preserve"> System for </w:t>
      </w:r>
      <w:proofErr w:type="spellStart"/>
      <w:r w:rsidR="00DF65D6" w:rsidRPr="002F5AD9">
        <w:rPr>
          <w:rFonts w:ascii="Book Antiqua" w:hAnsi="Book Antiqua" w:cs="Times New Roman"/>
          <w:i/>
          <w:sz w:val="32"/>
          <w:szCs w:val="32"/>
        </w:rPr>
        <w:t>Food</w:t>
      </w:r>
      <w:proofErr w:type="spellEnd"/>
      <w:r w:rsidR="00DF65D6" w:rsidRPr="002F5AD9">
        <w:rPr>
          <w:rFonts w:ascii="Book Antiqua" w:hAnsi="Book Antiqua" w:cs="Times New Roman"/>
          <w:i/>
          <w:sz w:val="32"/>
          <w:szCs w:val="32"/>
        </w:rPr>
        <w:t xml:space="preserve"> and Feed</w:t>
      </w:r>
      <w:r w:rsidR="00DF65D6" w:rsidRPr="002F5AD9">
        <w:rPr>
          <w:rFonts w:ascii="Book Antiqua" w:hAnsi="Book Antiqua" w:cs="Times New Roman"/>
          <w:sz w:val="32"/>
          <w:szCs w:val="32"/>
        </w:rPr>
        <w:t>)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F87A42" w:rsidRPr="002F5AD9">
        <w:rPr>
          <w:rFonts w:ascii="Book Antiqua" w:hAnsi="Book Antiqua" w:cs="Times New Roman"/>
          <w:sz w:val="32"/>
          <w:szCs w:val="32"/>
        </w:rPr>
        <w:t xml:space="preserve"> ad esempio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permette un rapido scambio di informazioni ed</w:t>
      </w:r>
      <w:r w:rsidR="00F87A42" w:rsidRPr="002F5AD9">
        <w:rPr>
          <w:rFonts w:ascii="Book Antiqua" w:hAnsi="Book Antiqua" w:cs="Times New Roman"/>
          <w:sz w:val="32"/>
          <w:szCs w:val="32"/>
        </w:rPr>
        <w:t xml:space="preserve"> un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Pr="002F5AD9">
        <w:rPr>
          <w:rFonts w:ascii="Book Antiqua" w:hAnsi="Book Antiqua" w:cs="Times New Roman"/>
          <w:sz w:val="32"/>
          <w:szCs w:val="32"/>
        </w:rPr>
        <w:t>efficace azione di contrasto e contenitiva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per </w:t>
      </w:r>
      <w:r w:rsidR="00B50EB5" w:rsidRPr="002F5AD9">
        <w:rPr>
          <w:rFonts w:ascii="Book Antiqua" w:hAnsi="Book Antiqua" w:cs="Times New Roman"/>
          <w:sz w:val="32"/>
          <w:szCs w:val="32"/>
        </w:rPr>
        <w:t xml:space="preserve">le </w:t>
      </w:r>
      <w:r w:rsidRPr="002F5AD9">
        <w:rPr>
          <w:rFonts w:ascii="Book Antiqua" w:hAnsi="Book Antiqua" w:cs="Times New Roman"/>
          <w:sz w:val="32"/>
          <w:szCs w:val="32"/>
        </w:rPr>
        <w:t>criticità relative ad alimenti e mangimi prodotti e/o importati sul territorio comunitario</w:t>
      </w:r>
      <w:bookmarkEnd w:id="3"/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8B4521" w:rsidRDefault="00F87A42" w:rsidP="002F5AD9">
      <w:pPr>
        <w:spacing w:after="0" w:line="360" w:lineRule="auto"/>
        <w:ind w:firstLine="567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lastRenderedPageBreak/>
        <w:t>Per le criticità afferenti ai prodotti pericolosi per la salute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diversi da alimenti e mangimi (ad es: giocattoli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cosmetici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abbigliamento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ecc</w:t>
      </w:r>
      <w:r w:rsidR="004711EE">
        <w:rPr>
          <w:rFonts w:ascii="Book Antiqua" w:hAnsi="Book Antiqua" w:cs="Times New Roman"/>
          <w:sz w:val="32"/>
          <w:szCs w:val="32"/>
        </w:rPr>
        <w:t>. ecc.</w:t>
      </w:r>
      <w:r w:rsidRPr="002F5AD9">
        <w:rPr>
          <w:rFonts w:ascii="Book Antiqua" w:hAnsi="Book Antiqua" w:cs="Times New Roman"/>
          <w:sz w:val="32"/>
          <w:szCs w:val="32"/>
        </w:rPr>
        <w:t>)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il Sistema di Allerta </w:t>
      </w:r>
      <w:bookmarkStart w:id="4" w:name="_Hlk198818456"/>
      <w:r w:rsidRPr="002F5AD9">
        <w:rPr>
          <w:rFonts w:ascii="Book Antiqua" w:hAnsi="Book Antiqua" w:cs="Times New Roman"/>
          <w:sz w:val="32"/>
          <w:szCs w:val="32"/>
        </w:rPr>
        <w:t>RAPEX (</w:t>
      </w:r>
      <w:proofErr w:type="spellStart"/>
      <w:r w:rsidR="00D80606" w:rsidRPr="002F5AD9">
        <w:rPr>
          <w:rFonts w:ascii="Book Antiqua" w:hAnsi="Book Antiqua" w:cs="Times New Roman"/>
          <w:i/>
          <w:sz w:val="32"/>
          <w:szCs w:val="32"/>
        </w:rPr>
        <w:t>Rapid</w:t>
      </w:r>
      <w:proofErr w:type="spellEnd"/>
      <w:r w:rsidR="00D80606" w:rsidRPr="002F5AD9">
        <w:rPr>
          <w:rFonts w:ascii="Book Antiqua" w:hAnsi="Book Antiqua" w:cs="Times New Roman"/>
          <w:i/>
          <w:sz w:val="32"/>
          <w:szCs w:val="32"/>
        </w:rPr>
        <w:t xml:space="preserve"> </w:t>
      </w:r>
      <w:proofErr w:type="spellStart"/>
      <w:r w:rsidR="00D80606" w:rsidRPr="002F5AD9">
        <w:rPr>
          <w:rFonts w:ascii="Book Antiqua" w:hAnsi="Book Antiqua" w:cs="Times New Roman"/>
          <w:i/>
          <w:sz w:val="32"/>
          <w:szCs w:val="32"/>
        </w:rPr>
        <w:t>Alert</w:t>
      </w:r>
      <w:proofErr w:type="spellEnd"/>
      <w:r w:rsidR="00D80606" w:rsidRPr="002F5AD9">
        <w:rPr>
          <w:rFonts w:ascii="Book Antiqua" w:hAnsi="Book Antiqua" w:cs="Times New Roman"/>
          <w:i/>
          <w:sz w:val="32"/>
          <w:szCs w:val="32"/>
        </w:rPr>
        <w:t xml:space="preserve"> System </w:t>
      </w:r>
      <w:r w:rsidR="002C60EE" w:rsidRPr="002F5AD9">
        <w:rPr>
          <w:rFonts w:ascii="Book Antiqua" w:hAnsi="Book Antiqua" w:cs="Times New Roman"/>
          <w:i/>
          <w:sz w:val="32"/>
          <w:szCs w:val="32"/>
        </w:rPr>
        <w:t xml:space="preserve">for </w:t>
      </w:r>
      <w:r w:rsidR="00D80606" w:rsidRPr="002F5AD9">
        <w:rPr>
          <w:rFonts w:ascii="Book Antiqua" w:hAnsi="Book Antiqua" w:cs="Times New Roman"/>
          <w:i/>
          <w:sz w:val="32"/>
          <w:szCs w:val="32"/>
        </w:rPr>
        <w:t>Dangerous Non-Food Products</w:t>
      </w:r>
      <w:r w:rsidR="00D80606" w:rsidRPr="002F5AD9">
        <w:rPr>
          <w:rFonts w:ascii="Book Antiqua" w:hAnsi="Book Antiqua" w:cs="Times New Roman"/>
          <w:sz w:val="32"/>
          <w:szCs w:val="32"/>
        </w:rPr>
        <w:t>)</w:t>
      </w:r>
      <w:bookmarkEnd w:id="4"/>
      <w:r w:rsidRPr="002F5AD9">
        <w:rPr>
          <w:rFonts w:ascii="Book Antiqua" w:hAnsi="Book Antiqua" w:cs="Times New Roman"/>
          <w:sz w:val="32"/>
          <w:szCs w:val="32"/>
        </w:rPr>
        <w:t xml:space="preserve"> garantisce lo scambio informativo tra i Paesi membri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necessario alla gestione delle emergenze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5E3EB0" w:rsidRPr="002F5AD9" w:rsidRDefault="00F87A42" w:rsidP="002F5AD9">
      <w:pPr>
        <w:spacing w:after="0" w:line="360" w:lineRule="auto"/>
        <w:ind w:firstLine="567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 xml:space="preserve">In alcuni casi </w:t>
      </w:r>
      <w:r w:rsidR="00D80606" w:rsidRPr="002F5AD9">
        <w:rPr>
          <w:rFonts w:ascii="Book Antiqua" w:hAnsi="Book Antiqua" w:cs="Times New Roman"/>
          <w:sz w:val="32"/>
          <w:szCs w:val="32"/>
        </w:rPr>
        <w:t xml:space="preserve">i </w:t>
      </w:r>
      <w:r w:rsidRPr="002F5AD9">
        <w:rPr>
          <w:rFonts w:ascii="Book Antiqua" w:hAnsi="Book Antiqua" w:cs="Times New Roman"/>
          <w:sz w:val="32"/>
          <w:szCs w:val="32"/>
        </w:rPr>
        <w:t xml:space="preserve">due </w:t>
      </w:r>
      <w:r w:rsidR="00F136AC" w:rsidRPr="002F5AD9">
        <w:rPr>
          <w:rFonts w:ascii="Book Antiqua" w:hAnsi="Book Antiqua" w:cs="Times New Roman"/>
          <w:sz w:val="32"/>
          <w:szCs w:val="32"/>
        </w:rPr>
        <w:t>s</w:t>
      </w:r>
      <w:r w:rsidRPr="002F5AD9">
        <w:rPr>
          <w:rFonts w:ascii="Book Antiqua" w:hAnsi="Book Antiqua" w:cs="Times New Roman"/>
          <w:sz w:val="32"/>
          <w:szCs w:val="32"/>
        </w:rPr>
        <w:t>istemi interagiscono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come ad esempio per il caso dei </w:t>
      </w:r>
      <w:r w:rsidRPr="002C60EE">
        <w:rPr>
          <w:rFonts w:ascii="Book Antiqua" w:hAnsi="Book Antiqua" w:cs="Times New Roman"/>
          <w:sz w:val="32"/>
          <w:szCs w:val="32"/>
          <w:u w:val="single"/>
        </w:rPr>
        <w:t>m</w:t>
      </w:r>
      <w:r w:rsidRPr="002F5AD9">
        <w:rPr>
          <w:rFonts w:ascii="Book Antiqua" w:hAnsi="Book Antiqua" w:cs="Times New Roman"/>
          <w:sz w:val="32"/>
          <w:szCs w:val="32"/>
        </w:rPr>
        <w:t xml:space="preserve">ateriali </w:t>
      </w:r>
      <w:r w:rsidR="002C60EE">
        <w:rPr>
          <w:rFonts w:ascii="Book Antiqua" w:hAnsi="Book Antiqua" w:cs="Times New Roman"/>
          <w:sz w:val="32"/>
          <w:szCs w:val="32"/>
        </w:rPr>
        <w:t xml:space="preserve">o </w:t>
      </w:r>
      <w:r w:rsidR="002C60EE" w:rsidRPr="002C60EE">
        <w:rPr>
          <w:rFonts w:ascii="Book Antiqua" w:hAnsi="Book Antiqua" w:cs="Times New Roman"/>
          <w:sz w:val="32"/>
          <w:szCs w:val="32"/>
          <w:u w:val="single"/>
        </w:rPr>
        <w:t>o</w:t>
      </w:r>
      <w:r w:rsidR="002C60EE">
        <w:rPr>
          <w:rFonts w:ascii="Book Antiqua" w:hAnsi="Book Antiqua" w:cs="Times New Roman"/>
          <w:sz w:val="32"/>
          <w:szCs w:val="32"/>
        </w:rPr>
        <w:t xml:space="preserve">ggetti </w:t>
      </w:r>
      <w:r w:rsidRPr="002F5AD9">
        <w:rPr>
          <w:rFonts w:ascii="Book Antiqua" w:hAnsi="Book Antiqua" w:cs="Times New Roman"/>
          <w:sz w:val="32"/>
          <w:szCs w:val="32"/>
        </w:rPr>
        <w:t xml:space="preserve">destinati a venire a </w:t>
      </w:r>
      <w:r w:rsidRPr="002C60EE">
        <w:rPr>
          <w:rFonts w:ascii="Book Antiqua" w:hAnsi="Book Antiqua" w:cs="Times New Roman"/>
          <w:sz w:val="32"/>
          <w:szCs w:val="32"/>
          <w:u w:val="single"/>
        </w:rPr>
        <w:t>c</w:t>
      </w:r>
      <w:r w:rsidRPr="002F5AD9">
        <w:rPr>
          <w:rFonts w:ascii="Book Antiqua" w:hAnsi="Book Antiqua" w:cs="Times New Roman"/>
          <w:sz w:val="32"/>
          <w:szCs w:val="32"/>
        </w:rPr>
        <w:t xml:space="preserve">ontatto con gli </w:t>
      </w:r>
      <w:r w:rsidRPr="002C60EE">
        <w:rPr>
          <w:rFonts w:ascii="Book Antiqua" w:hAnsi="Book Antiqua" w:cs="Times New Roman"/>
          <w:sz w:val="32"/>
          <w:szCs w:val="32"/>
          <w:u w:val="single"/>
        </w:rPr>
        <w:t>a</w:t>
      </w:r>
      <w:r w:rsidRPr="002F5AD9">
        <w:rPr>
          <w:rFonts w:ascii="Book Antiqua" w:hAnsi="Book Antiqua" w:cs="Times New Roman"/>
          <w:sz w:val="32"/>
          <w:szCs w:val="32"/>
        </w:rPr>
        <w:t>limenti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20007D" w:rsidRPr="002F5AD9">
        <w:rPr>
          <w:rFonts w:ascii="Book Antiqua" w:hAnsi="Book Antiqua" w:cs="Times New Roman"/>
          <w:sz w:val="32"/>
          <w:szCs w:val="32"/>
        </w:rPr>
        <w:t xml:space="preserve"> i</w:t>
      </w:r>
      <w:r w:rsidRPr="002F5AD9">
        <w:rPr>
          <w:rFonts w:ascii="Book Antiqua" w:hAnsi="Book Antiqua" w:cs="Times New Roman"/>
          <w:sz w:val="32"/>
          <w:szCs w:val="32"/>
        </w:rPr>
        <w:t xml:space="preserve"> c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  <w:r w:rsidRPr="002F5AD9">
        <w:rPr>
          <w:rFonts w:ascii="Book Antiqua" w:hAnsi="Book Antiqua" w:cs="Times New Roman"/>
          <w:sz w:val="32"/>
          <w:szCs w:val="32"/>
        </w:rPr>
        <w:t>d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  <w:r w:rsidRPr="002F5AD9">
        <w:rPr>
          <w:rFonts w:ascii="Book Antiqua" w:hAnsi="Book Antiqua" w:cs="Times New Roman"/>
          <w:sz w:val="32"/>
          <w:szCs w:val="32"/>
        </w:rPr>
        <w:t xml:space="preserve"> M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  <w:r w:rsidRPr="002F5AD9">
        <w:rPr>
          <w:rFonts w:ascii="Book Antiqua" w:hAnsi="Book Antiqua" w:cs="Times New Roman"/>
          <w:sz w:val="32"/>
          <w:szCs w:val="32"/>
        </w:rPr>
        <w:t>O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  <w:r w:rsidRPr="002F5AD9">
        <w:rPr>
          <w:rFonts w:ascii="Book Antiqua" w:hAnsi="Book Antiqua" w:cs="Times New Roman"/>
          <w:sz w:val="32"/>
          <w:szCs w:val="32"/>
        </w:rPr>
        <w:t>C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  <w:r w:rsidRPr="002F5AD9">
        <w:rPr>
          <w:rFonts w:ascii="Book Antiqua" w:hAnsi="Book Antiqua" w:cs="Times New Roman"/>
          <w:sz w:val="32"/>
          <w:szCs w:val="32"/>
        </w:rPr>
        <w:t>A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  <w:r w:rsidRPr="002F5AD9">
        <w:rPr>
          <w:rFonts w:ascii="Book Antiqua" w:hAnsi="Book Antiqua" w:cs="Times New Roman"/>
          <w:sz w:val="32"/>
          <w:szCs w:val="32"/>
        </w:rPr>
        <w:t xml:space="preserve"> (piatti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bicchieri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bottiglie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posate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</w:t>
      </w:r>
      <w:proofErr w:type="spellStart"/>
      <w:r w:rsidRPr="002F5AD9">
        <w:rPr>
          <w:rFonts w:ascii="Book Antiqua" w:hAnsi="Book Antiqua" w:cs="Times New Roman"/>
          <w:sz w:val="32"/>
          <w:szCs w:val="32"/>
        </w:rPr>
        <w:t>ecc</w:t>
      </w:r>
      <w:proofErr w:type="spellEnd"/>
      <w:r w:rsidRPr="002F5AD9">
        <w:rPr>
          <w:rFonts w:ascii="Book Antiqua" w:hAnsi="Book Antiqua" w:cs="Times New Roman"/>
          <w:sz w:val="32"/>
          <w:szCs w:val="32"/>
        </w:rPr>
        <w:t>…)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EF5D9E" w:rsidRPr="002F5AD9">
        <w:rPr>
          <w:rFonts w:ascii="Book Antiqua" w:hAnsi="Book Antiqua" w:cs="Times New Roman"/>
          <w:sz w:val="32"/>
          <w:szCs w:val="32"/>
        </w:rPr>
        <w:t xml:space="preserve"> ambito in cui con frequenza interveniamo per sottoporre </w:t>
      </w:r>
      <w:r w:rsidR="00EF5D9E" w:rsidRPr="00385DBD">
        <w:rPr>
          <w:rFonts w:ascii="Book Antiqua" w:hAnsi="Book Antiqua" w:cs="Times New Roman"/>
          <w:sz w:val="32"/>
          <w:szCs w:val="32"/>
        </w:rPr>
        <w:t>a</w:t>
      </w:r>
      <w:r w:rsidR="007C66F4" w:rsidRPr="00385DBD">
        <w:rPr>
          <w:rFonts w:ascii="Book Antiqua" w:hAnsi="Book Antiqua" w:cs="Times New Roman"/>
          <w:sz w:val="32"/>
          <w:szCs w:val="32"/>
        </w:rPr>
        <w:t xml:space="preserve"> sequestro amministrativo o</w:t>
      </w:r>
      <w:r w:rsidR="00EF5D9E" w:rsidRPr="00385DBD">
        <w:rPr>
          <w:rFonts w:ascii="Book Antiqua" w:hAnsi="Book Antiqua" w:cs="Times New Roman"/>
          <w:sz w:val="32"/>
          <w:szCs w:val="32"/>
        </w:rPr>
        <w:t xml:space="preserve"> blocco sanitario</w:t>
      </w:r>
      <w:r w:rsidR="00B411C2" w:rsidRPr="00385DBD">
        <w:rPr>
          <w:rFonts w:ascii="Book Antiqua" w:hAnsi="Book Antiqua" w:cs="Times New Roman"/>
          <w:sz w:val="32"/>
          <w:szCs w:val="32"/>
        </w:rPr>
        <w:t>,</w:t>
      </w:r>
      <w:r w:rsidR="007C66F4" w:rsidRPr="00385DBD">
        <w:rPr>
          <w:rFonts w:ascii="Book Antiqua" w:hAnsi="Book Antiqua" w:cs="Times New Roman"/>
          <w:sz w:val="32"/>
          <w:szCs w:val="32"/>
        </w:rPr>
        <w:t xml:space="preserve"> </w:t>
      </w:r>
      <w:r w:rsidR="00B411C2" w:rsidRPr="00385DBD">
        <w:rPr>
          <w:rFonts w:ascii="Book Antiqua" w:hAnsi="Book Antiqua" w:cs="Times New Roman"/>
          <w:sz w:val="32"/>
          <w:szCs w:val="32"/>
        </w:rPr>
        <w:t xml:space="preserve">nonché a sequestro penale (ricorrendone i presupposti per violazioni specifiche al Codice del Consumo) </w:t>
      </w:r>
      <w:r w:rsidR="00160CC0" w:rsidRPr="00385DBD">
        <w:rPr>
          <w:rFonts w:ascii="Book Antiqua" w:hAnsi="Book Antiqua" w:cs="Times New Roman"/>
          <w:sz w:val="32"/>
          <w:szCs w:val="32"/>
        </w:rPr>
        <w:t>materiale importato</w:t>
      </w:r>
      <w:r w:rsidR="00EF5D9E" w:rsidRPr="00385DBD">
        <w:rPr>
          <w:rFonts w:ascii="Book Antiqua" w:hAnsi="Book Antiqua" w:cs="Times New Roman"/>
          <w:sz w:val="32"/>
          <w:szCs w:val="32"/>
        </w:rPr>
        <w:t xml:space="preserve"> </w:t>
      </w:r>
      <w:r w:rsidR="00160CC0" w:rsidRPr="00385DBD">
        <w:rPr>
          <w:rFonts w:ascii="Book Antiqua" w:hAnsi="Book Antiqua" w:cs="Times New Roman"/>
          <w:sz w:val="32"/>
          <w:szCs w:val="32"/>
        </w:rPr>
        <w:t>da Paesi extra U.E.</w:t>
      </w:r>
      <w:r w:rsidR="002F5AD9" w:rsidRPr="00385DBD">
        <w:rPr>
          <w:rFonts w:ascii="Book Antiqua" w:hAnsi="Book Antiqua" w:cs="Times New Roman"/>
          <w:sz w:val="32"/>
          <w:szCs w:val="32"/>
        </w:rPr>
        <w:t>,</w:t>
      </w:r>
      <w:r w:rsidR="00EF5D9E" w:rsidRPr="00385DBD">
        <w:rPr>
          <w:rFonts w:ascii="Book Antiqua" w:hAnsi="Book Antiqua" w:cs="Times New Roman"/>
          <w:sz w:val="32"/>
          <w:szCs w:val="32"/>
        </w:rPr>
        <w:t xml:space="preserve"> </w:t>
      </w:r>
      <w:r w:rsidR="00B411C2" w:rsidRPr="00385DBD">
        <w:rPr>
          <w:rFonts w:ascii="Book Antiqua" w:hAnsi="Book Antiqua" w:cs="Times New Roman"/>
          <w:sz w:val="32"/>
          <w:szCs w:val="32"/>
        </w:rPr>
        <w:t>prevalentemente</w:t>
      </w:r>
      <w:r w:rsidR="00EF5D9E" w:rsidRPr="00385DBD">
        <w:rPr>
          <w:rFonts w:ascii="Book Antiqua" w:hAnsi="Book Antiqua" w:cs="Times New Roman"/>
          <w:sz w:val="32"/>
          <w:szCs w:val="32"/>
        </w:rPr>
        <w:t xml:space="preserve"> da</w:t>
      </w:r>
      <w:r w:rsidR="00B411C2" w:rsidRPr="00385DBD">
        <w:rPr>
          <w:rFonts w:ascii="Book Antiqua" w:hAnsi="Book Antiqua" w:cs="Times New Roman"/>
          <w:sz w:val="32"/>
          <w:szCs w:val="32"/>
        </w:rPr>
        <w:t>ll</w:t>
      </w:r>
      <w:r w:rsidR="007C0821" w:rsidRPr="00385DBD">
        <w:rPr>
          <w:rFonts w:ascii="Book Antiqua" w:hAnsi="Book Antiqua" w:cs="Times New Roman"/>
          <w:sz w:val="32"/>
          <w:szCs w:val="32"/>
        </w:rPr>
        <w:t>’estremo oriente</w:t>
      </w:r>
      <w:r w:rsidR="00B411C2" w:rsidRPr="00385DBD">
        <w:rPr>
          <w:rFonts w:ascii="Book Antiqua" w:hAnsi="Book Antiqua" w:cs="Times New Roman"/>
          <w:sz w:val="32"/>
          <w:szCs w:val="32"/>
        </w:rPr>
        <w:t xml:space="preserve"> (pur </w:t>
      </w:r>
      <w:r w:rsidR="00160CC0" w:rsidRPr="00385DBD">
        <w:rPr>
          <w:rFonts w:ascii="Book Antiqua" w:hAnsi="Book Antiqua" w:cs="Times New Roman"/>
          <w:sz w:val="32"/>
          <w:szCs w:val="32"/>
        </w:rPr>
        <w:t xml:space="preserve">registrandosi episodiche introduzioni nel territorio </w:t>
      </w:r>
      <w:r w:rsidR="00385DBD" w:rsidRPr="00385DBD">
        <w:rPr>
          <w:rFonts w:ascii="Book Antiqua" w:hAnsi="Book Antiqua" w:cs="Times New Roman"/>
          <w:sz w:val="32"/>
          <w:szCs w:val="32"/>
        </w:rPr>
        <w:t xml:space="preserve">italiano </w:t>
      </w:r>
      <w:r w:rsidR="00160CC0" w:rsidRPr="00385DBD">
        <w:rPr>
          <w:rFonts w:ascii="Book Antiqua" w:hAnsi="Book Antiqua" w:cs="Times New Roman"/>
          <w:sz w:val="32"/>
          <w:szCs w:val="32"/>
        </w:rPr>
        <w:t>dalla</w:t>
      </w:r>
      <w:r w:rsidR="00B411C2" w:rsidRPr="00385DBD">
        <w:rPr>
          <w:rFonts w:ascii="Book Antiqua" w:hAnsi="Book Antiqua" w:cs="Times New Roman"/>
          <w:sz w:val="32"/>
          <w:szCs w:val="32"/>
        </w:rPr>
        <w:t xml:space="preserve"> Turchia e</w:t>
      </w:r>
      <w:r w:rsidR="00160CC0" w:rsidRPr="00385DBD">
        <w:rPr>
          <w:rFonts w:ascii="Book Antiqua" w:hAnsi="Book Antiqua" w:cs="Times New Roman"/>
          <w:sz w:val="32"/>
          <w:szCs w:val="32"/>
        </w:rPr>
        <w:t xml:space="preserve"> </w:t>
      </w:r>
      <w:r w:rsidR="00B411C2" w:rsidRPr="00385DBD">
        <w:rPr>
          <w:rFonts w:ascii="Book Antiqua" w:hAnsi="Book Antiqua" w:cs="Times New Roman"/>
          <w:sz w:val="32"/>
          <w:szCs w:val="32"/>
        </w:rPr>
        <w:t>dall’Albania)</w:t>
      </w:r>
      <w:r w:rsidR="00BB5EE3" w:rsidRPr="00385DBD">
        <w:rPr>
          <w:rFonts w:ascii="Book Antiqua" w:hAnsi="Book Antiqua" w:cs="Times New Roman"/>
          <w:sz w:val="32"/>
          <w:szCs w:val="32"/>
        </w:rPr>
        <w:t xml:space="preserve"> e potenzialmente dannos</w:t>
      </w:r>
      <w:r w:rsidR="00385DBD" w:rsidRPr="00385DBD">
        <w:rPr>
          <w:rFonts w:ascii="Book Antiqua" w:hAnsi="Book Antiqua" w:cs="Times New Roman"/>
          <w:sz w:val="32"/>
          <w:szCs w:val="32"/>
        </w:rPr>
        <w:t>o</w:t>
      </w:r>
      <w:r w:rsidR="00BB5EE3" w:rsidRPr="00385DBD">
        <w:rPr>
          <w:rFonts w:ascii="Book Antiqua" w:hAnsi="Book Antiqua" w:cs="Times New Roman"/>
          <w:sz w:val="32"/>
          <w:szCs w:val="32"/>
        </w:rPr>
        <w:t xml:space="preserve"> per la salute dei consumatori</w:t>
      </w:r>
      <w:r w:rsidR="002F5AD9" w:rsidRPr="00385DBD">
        <w:rPr>
          <w:rFonts w:ascii="Book Antiqua" w:hAnsi="Book Antiqua" w:cs="Times New Roman"/>
          <w:sz w:val="32"/>
          <w:szCs w:val="32"/>
        </w:rPr>
        <w:t>.</w:t>
      </w:r>
    </w:p>
    <w:p w:rsidR="00FD0866" w:rsidRPr="002F5AD9" w:rsidRDefault="00B55F06" w:rsidP="002F5AD9">
      <w:pPr>
        <w:spacing w:after="0" w:line="360" w:lineRule="auto"/>
        <w:ind w:firstLine="567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>Inoltre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la connessione con altre </w:t>
      </w:r>
      <w:r w:rsidR="00595559" w:rsidRPr="002F5AD9">
        <w:rPr>
          <w:rFonts w:ascii="Book Antiqua" w:hAnsi="Book Antiqua" w:cs="Times New Roman"/>
          <w:sz w:val="32"/>
          <w:szCs w:val="32"/>
        </w:rPr>
        <w:t>I</w:t>
      </w:r>
      <w:r w:rsidRPr="002F5AD9">
        <w:rPr>
          <w:rFonts w:ascii="Book Antiqua" w:hAnsi="Book Antiqua" w:cs="Times New Roman"/>
          <w:sz w:val="32"/>
          <w:szCs w:val="32"/>
        </w:rPr>
        <w:t>stituzioni sovranazionali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come Europol e</w:t>
      </w:r>
      <w:r w:rsidR="00595559" w:rsidRPr="002F5AD9">
        <w:rPr>
          <w:rFonts w:ascii="Book Antiqua" w:hAnsi="Book Antiqua" w:cs="Times New Roman"/>
          <w:sz w:val="32"/>
          <w:szCs w:val="32"/>
        </w:rPr>
        <w:t>d</w:t>
      </w:r>
      <w:r w:rsidRPr="002F5AD9">
        <w:rPr>
          <w:rFonts w:ascii="Book Antiqua" w:hAnsi="Book Antiqua" w:cs="Times New Roman"/>
          <w:sz w:val="32"/>
          <w:szCs w:val="32"/>
        </w:rPr>
        <w:t xml:space="preserve"> Interpol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permett</w:t>
      </w:r>
      <w:r w:rsidR="004C32B5" w:rsidRPr="002F5AD9">
        <w:rPr>
          <w:rFonts w:ascii="Book Antiqua" w:hAnsi="Book Antiqua" w:cs="Times New Roman"/>
          <w:sz w:val="32"/>
          <w:szCs w:val="32"/>
        </w:rPr>
        <w:t>e</w:t>
      </w:r>
      <w:r w:rsidRPr="002F5AD9">
        <w:rPr>
          <w:rFonts w:ascii="Book Antiqua" w:hAnsi="Book Antiqua" w:cs="Times New Roman"/>
          <w:sz w:val="32"/>
          <w:szCs w:val="32"/>
        </w:rPr>
        <w:t xml:space="preserve"> uno scambio info-operativo nelle indagini di polizia giudiziaria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che </w:t>
      </w:r>
      <w:r w:rsidR="00595559" w:rsidRPr="002F5AD9">
        <w:rPr>
          <w:rFonts w:ascii="Book Antiqua" w:hAnsi="Book Antiqua" w:cs="Times New Roman"/>
          <w:sz w:val="32"/>
          <w:szCs w:val="32"/>
        </w:rPr>
        <w:t>consente</w:t>
      </w:r>
      <w:r w:rsidRPr="002F5AD9">
        <w:rPr>
          <w:rFonts w:ascii="Book Antiqua" w:hAnsi="Book Antiqua" w:cs="Times New Roman"/>
          <w:sz w:val="32"/>
          <w:szCs w:val="32"/>
        </w:rPr>
        <w:t xml:space="preserve"> di disarticolare organizzazioni criminali operanti nel settore della contraffazione e</w:t>
      </w:r>
      <w:r w:rsidR="00F136AC" w:rsidRPr="002F5AD9">
        <w:rPr>
          <w:rFonts w:ascii="Book Antiqua" w:hAnsi="Book Antiqua" w:cs="Times New Roman"/>
          <w:sz w:val="32"/>
          <w:szCs w:val="32"/>
        </w:rPr>
        <w:t xml:space="preserve"> del</w:t>
      </w:r>
      <w:r w:rsidRPr="002F5AD9">
        <w:rPr>
          <w:rFonts w:ascii="Book Antiqua" w:hAnsi="Book Antiqua" w:cs="Times New Roman"/>
          <w:sz w:val="32"/>
          <w:szCs w:val="32"/>
        </w:rPr>
        <w:t xml:space="preserve"> commercio illecito di alimenti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9440CC" w:rsidRPr="002F5AD9" w:rsidRDefault="005E3EB0" w:rsidP="002F5AD9">
      <w:pPr>
        <w:spacing w:after="0" w:line="360" w:lineRule="auto"/>
        <w:ind w:firstLine="567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>Al riguardo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p</w:t>
      </w:r>
      <w:r w:rsidR="00B55F06" w:rsidRPr="002F5AD9">
        <w:rPr>
          <w:rFonts w:ascii="Book Antiqua" w:hAnsi="Book Antiqua" w:cs="Times New Roman"/>
          <w:sz w:val="32"/>
          <w:szCs w:val="32"/>
        </w:rPr>
        <w:t xml:space="preserve">osso citare la </w:t>
      </w:r>
      <w:r w:rsidR="0011202D" w:rsidRPr="002F5AD9">
        <w:rPr>
          <w:rFonts w:ascii="Book Antiqua" w:hAnsi="Book Antiqua" w:cs="Times New Roman"/>
          <w:sz w:val="32"/>
          <w:szCs w:val="32"/>
        </w:rPr>
        <w:t xml:space="preserve">recente </w:t>
      </w:r>
      <w:r w:rsidR="00B55F06" w:rsidRPr="002F5AD9">
        <w:rPr>
          <w:rFonts w:ascii="Book Antiqua" w:hAnsi="Book Antiqua" w:cs="Times New Roman"/>
          <w:sz w:val="32"/>
          <w:szCs w:val="32"/>
        </w:rPr>
        <w:t>collaborazione</w:t>
      </w:r>
      <w:r w:rsidR="0073490E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B55F06" w:rsidRPr="002F5AD9">
        <w:rPr>
          <w:rFonts w:ascii="Book Antiqua" w:hAnsi="Book Antiqua" w:cs="Times New Roman"/>
          <w:sz w:val="32"/>
          <w:szCs w:val="32"/>
        </w:rPr>
        <w:t xml:space="preserve">con la </w:t>
      </w:r>
      <w:r w:rsidR="00595559" w:rsidRPr="002F5AD9">
        <w:rPr>
          <w:rFonts w:ascii="Book Antiqua" w:hAnsi="Book Antiqua" w:cs="Times New Roman"/>
          <w:sz w:val="32"/>
          <w:szCs w:val="32"/>
        </w:rPr>
        <w:t>G</w:t>
      </w:r>
      <w:r w:rsidR="00B55F06" w:rsidRPr="002F5AD9">
        <w:rPr>
          <w:rFonts w:ascii="Book Antiqua" w:hAnsi="Book Antiqua" w:cs="Times New Roman"/>
          <w:sz w:val="32"/>
          <w:szCs w:val="32"/>
        </w:rPr>
        <w:t xml:space="preserve">endarmeria francese </w:t>
      </w:r>
      <w:r w:rsidRPr="002F5AD9">
        <w:rPr>
          <w:rFonts w:ascii="Book Antiqua" w:hAnsi="Book Antiqua" w:cs="Times New Roman"/>
          <w:sz w:val="32"/>
          <w:szCs w:val="32"/>
        </w:rPr>
        <w:t>in virtù della quale è stato disvelato un importante t</w:t>
      </w:r>
      <w:r w:rsidR="00B55F06" w:rsidRPr="002F5AD9">
        <w:rPr>
          <w:rFonts w:ascii="Book Antiqua" w:hAnsi="Book Antiqua" w:cs="Times New Roman"/>
          <w:sz w:val="32"/>
          <w:szCs w:val="32"/>
        </w:rPr>
        <w:t xml:space="preserve">raffico </w:t>
      </w:r>
      <w:r w:rsidRPr="002F5AD9">
        <w:rPr>
          <w:rFonts w:ascii="Book Antiqua" w:hAnsi="Book Antiqua" w:cs="Times New Roman"/>
          <w:sz w:val="32"/>
          <w:szCs w:val="32"/>
        </w:rPr>
        <w:t xml:space="preserve">illecito </w:t>
      </w:r>
      <w:r w:rsidR="00B55F06" w:rsidRPr="002F5AD9">
        <w:rPr>
          <w:rFonts w:ascii="Book Antiqua" w:hAnsi="Book Antiqua" w:cs="Times New Roman"/>
          <w:sz w:val="32"/>
          <w:szCs w:val="32"/>
        </w:rPr>
        <w:t>di vino pregiato contraffatto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B55F06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Pr="002F5AD9">
        <w:rPr>
          <w:rFonts w:ascii="Book Antiqua" w:hAnsi="Book Antiqua" w:cs="Times New Roman"/>
          <w:sz w:val="32"/>
          <w:szCs w:val="32"/>
        </w:rPr>
        <w:t>gestito da un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Pr="002F5AD9">
        <w:rPr>
          <w:rFonts w:ascii="Book Antiqua" w:hAnsi="Book Antiqua" w:cs="Times New Roman"/>
          <w:sz w:val="32"/>
          <w:szCs w:val="32"/>
        </w:rPr>
        <w:t>organizzazione transnazionale attiva tra 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Pr="002F5AD9">
        <w:rPr>
          <w:rFonts w:ascii="Book Antiqua" w:hAnsi="Book Antiqua" w:cs="Times New Roman"/>
          <w:sz w:val="32"/>
          <w:szCs w:val="32"/>
        </w:rPr>
        <w:t xml:space="preserve">Europa ed il sud est </w:t>
      </w:r>
      <w:r w:rsidRPr="002F5AD9">
        <w:rPr>
          <w:rFonts w:ascii="Book Antiqua" w:hAnsi="Book Antiqua" w:cs="Times New Roman"/>
          <w:sz w:val="32"/>
          <w:szCs w:val="32"/>
        </w:rPr>
        <w:lastRenderedPageBreak/>
        <w:t>asiatico e con a capo un cittadino russo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B55F06" w:rsidRPr="002F5AD9">
        <w:rPr>
          <w:rFonts w:ascii="Book Antiqua" w:hAnsi="Book Antiqua" w:cs="Times New Roman"/>
          <w:sz w:val="32"/>
          <w:szCs w:val="32"/>
        </w:rPr>
        <w:t>oppure un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="00B55F06" w:rsidRPr="002F5AD9">
        <w:rPr>
          <w:rFonts w:ascii="Book Antiqua" w:hAnsi="Book Antiqua" w:cs="Times New Roman"/>
          <w:sz w:val="32"/>
          <w:szCs w:val="32"/>
        </w:rPr>
        <w:t>altra collaborazione con le autorità di polizia tedesche per un traffico di olio sofisticato con clorofilla e betacarotene e venduto come extravergine 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B55F06" w:rsidRPr="002F5AD9">
        <w:rPr>
          <w:rFonts w:ascii="Book Antiqua" w:hAnsi="Book Antiqua" w:cs="Times New Roman"/>
          <w:sz w:val="32"/>
          <w:szCs w:val="32"/>
        </w:rPr>
        <w:t xml:space="preserve"> ancora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B55F06" w:rsidRPr="002F5AD9">
        <w:rPr>
          <w:rFonts w:ascii="Book Antiqua" w:hAnsi="Book Antiqua" w:cs="Times New Roman"/>
          <w:sz w:val="32"/>
          <w:szCs w:val="32"/>
        </w:rPr>
        <w:t xml:space="preserve"> il commercio illecito di fitosanitari contraffatti importati illegalmente </w:t>
      </w:r>
      <w:r w:rsidR="00B50EB5" w:rsidRPr="002F5AD9">
        <w:rPr>
          <w:rFonts w:ascii="Book Antiqua" w:hAnsi="Book Antiqua" w:cs="Times New Roman"/>
          <w:sz w:val="32"/>
          <w:szCs w:val="32"/>
        </w:rPr>
        <w:t>nella U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  <w:r w:rsidR="00B50EB5" w:rsidRPr="002F5AD9">
        <w:rPr>
          <w:rFonts w:ascii="Book Antiqua" w:hAnsi="Book Antiqua" w:cs="Times New Roman"/>
          <w:sz w:val="32"/>
          <w:szCs w:val="32"/>
        </w:rPr>
        <w:t>E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  <w:r w:rsidR="00B50EB5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B55F06" w:rsidRPr="002F5AD9">
        <w:rPr>
          <w:rFonts w:ascii="Book Antiqua" w:hAnsi="Book Antiqua" w:cs="Times New Roman"/>
          <w:sz w:val="32"/>
          <w:szCs w:val="32"/>
        </w:rPr>
        <w:t>attraverso la Romania</w:t>
      </w:r>
      <w:r w:rsidR="0020182B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20182B" w:rsidRPr="00385DBD">
        <w:rPr>
          <w:rFonts w:ascii="Book Antiqua" w:hAnsi="Book Antiqua" w:cs="Times New Roman"/>
          <w:sz w:val="32"/>
          <w:szCs w:val="32"/>
        </w:rPr>
        <w:t>e provenienti da</w:t>
      </w:r>
      <w:r w:rsidR="008B4521" w:rsidRPr="00385DBD">
        <w:rPr>
          <w:rFonts w:ascii="Book Antiqua" w:hAnsi="Book Antiqua" w:cs="Times New Roman"/>
          <w:sz w:val="32"/>
          <w:szCs w:val="32"/>
        </w:rPr>
        <w:t xml:space="preserve"> </w:t>
      </w:r>
      <w:r w:rsidR="001C0BBA">
        <w:rPr>
          <w:rFonts w:ascii="Book Antiqua" w:hAnsi="Book Antiqua" w:cs="Times New Roman"/>
          <w:sz w:val="32"/>
          <w:szCs w:val="32"/>
        </w:rPr>
        <w:t>P</w:t>
      </w:r>
      <w:r w:rsidR="008B4521" w:rsidRPr="00385DBD">
        <w:rPr>
          <w:rFonts w:ascii="Book Antiqua" w:hAnsi="Book Antiqua" w:cs="Times New Roman"/>
          <w:sz w:val="32"/>
          <w:szCs w:val="32"/>
        </w:rPr>
        <w:t>aesi dell’estremo oriente</w:t>
      </w:r>
      <w:r w:rsidR="002F5AD9" w:rsidRPr="00385DBD">
        <w:rPr>
          <w:rFonts w:ascii="Book Antiqua" w:hAnsi="Book Antiqua" w:cs="Times New Roman"/>
          <w:sz w:val="32"/>
          <w:szCs w:val="32"/>
        </w:rPr>
        <w:t>.</w:t>
      </w:r>
    </w:p>
    <w:p w:rsidR="00FD0866" w:rsidRPr="002F5AD9" w:rsidRDefault="00B55F06" w:rsidP="002F5AD9">
      <w:pPr>
        <w:spacing w:after="0" w:line="360" w:lineRule="auto"/>
        <w:ind w:firstLine="567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>Anche in quest</w:t>
      </w:r>
      <w:r w:rsidR="00595559" w:rsidRPr="002F5AD9">
        <w:rPr>
          <w:rFonts w:ascii="Book Antiqua" w:hAnsi="Book Antiqua" w:cs="Times New Roman"/>
          <w:sz w:val="32"/>
          <w:szCs w:val="32"/>
        </w:rPr>
        <w:t xml:space="preserve">i </w:t>
      </w:r>
      <w:r w:rsidRPr="002F5AD9">
        <w:rPr>
          <w:rFonts w:ascii="Book Antiqua" w:hAnsi="Book Antiqua" w:cs="Times New Roman"/>
          <w:sz w:val="32"/>
          <w:szCs w:val="32"/>
        </w:rPr>
        <w:t>cas</w:t>
      </w:r>
      <w:r w:rsidR="00595559" w:rsidRPr="002F5AD9">
        <w:rPr>
          <w:rFonts w:ascii="Book Antiqua" w:hAnsi="Book Antiqua" w:cs="Times New Roman"/>
          <w:sz w:val="32"/>
          <w:szCs w:val="32"/>
        </w:rPr>
        <w:t>i</w:t>
      </w:r>
      <w:r w:rsidRPr="002F5AD9">
        <w:rPr>
          <w:rFonts w:ascii="Book Antiqua" w:hAnsi="Book Antiqua" w:cs="Times New Roman"/>
          <w:sz w:val="32"/>
          <w:szCs w:val="32"/>
        </w:rPr>
        <w:t xml:space="preserve"> la collaborazione internazionale di polizia si è dimostrata cruciale per contrastare attività illecite di rilevanza penale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che le ordinarie autorità di sicurezza alimentare non possono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loro malgrado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fronteggiare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  <w:r w:rsidR="008B4521">
        <w:rPr>
          <w:rFonts w:ascii="Book Antiqua" w:hAnsi="Book Antiqua" w:cs="Times New Roman"/>
          <w:sz w:val="32"/>
          <w:szCs w:val="32"/>
        </w:rPr>
        <w:t xml:space="preserve"> </w:t>
      </w:r>
      <w:r w:rsidR="0095189C" w:rsidRPr="002F5AD9">
        <w:rPr>
          <w:rFonts w:ascii="Book Antiqua" w:hAnsi="Book Antiqua" w:cs="Times New Roman"/>
          <w:sz w:val="32"/>
          <w:szCs w:val="32"/>
        </w:rPr>
        <w:t xml:space="preserve">La competenza e la professionalità dei Carabinieri </w:t>
      </w:r>
      <w:r w:rsidR="00FA6CC9">
        <w:rPr>
          <w:rFonts w:ascii="Book Antiqua" w:hAnsi="Book Antiqua" w:cs="Times New Roman"/>
          <w:sz w:val="32"/>
          <w:szCs w:val="32"/>
        </w:rPr>
        <w:t xml:space="preserve">dei NAS </w:t>
      </w:r>
      <w:r w:rsidR="0095189C" w:rsidRPr="002F5AD9">
        <w:rPr>
          <w:rFonts w:ascii="Book Antiqua" w:hAnsi="Book Antiqua" w:cs="Times New Roman"/>
          <w:sz w:val="32"/>
          <w:szCs w:val="32"/>
        </w:rPr>
        <w:t xml:space="preserve">è riconosciuta e apprezzata a livello internazionale tanto da essere spesso invitati a partecipare a </w:t>
      </w:r>
      <w:r w:rsidR="0095189C" w:rsidRPr="002F5AD9">
        <w:rPr>
          <w:rFonts w:ascii="Book Antiqua" w:hAnsi="Book Antiqua" w:cs="Times New Roman"/>
          <w:i/>
          <w:sz w:val="32"/>
          <w:szCs w:val="32"/>
        </w:rPr>
        <w:t>meeting</w:t>
      </w:r>
      <w:r w:rsidR="0095189C" w:rsidRPr="002F5AD9">
        <w:rPr>
          <w:rFonts w:ascii="Book Antiqua" w:hAnsi="Book Antiqua" w:cs="Times New Roman"/>
          <w:sz w:val="32"/>
          <w:szCs w:val="32"/>
        </w:rPr>
        <w:t xml:space="preserve"> di settore e a svolgere </w:t>
      </w:r>
      <w:r w:rsidR="00595559" w:rsidRPr="002F5AD9">
        <w:rPr>
          <w:rFonts w:ascii="Book Antiqua" w:hAnsi="Book Antiqua" w:cs="Times New Roman"/>
          <w:sz w:val="32"/>
          <w:szCs w:val="32"/>
        </w:rPr>
        <w:t xml:space="preserve">attività di </w:t>
      </w:r>
      <w:r w:rsidR="0095189C" w:rsidRPr="002F5AD9">
        <w:rPr>
          <w:rFonts w:ascii="Book Antiqua" w:hAnsi="Book Antiqua" w:cs="Times New Roman"/>
          <w:sz w:val="32"/>
          <w:szCs w:val="32"/>
        </w:rPr>
        <w:t xml:space="preserve">docenza e </w:t>
      </w:r>
      <w:r w:rsidR="0095189C" w:rsidRPr="002F5AD9">
        <w:rPr>
          <w:rFonts w:ascii="Book Antiqua" w:hAnsi="Book Antiqua" w:cs="Times New Roman"/>
          <w:i/>
          <w:sz w:val="32"/>
          <w:szCs w:val="32"/>
        </w:rPr>
        <w:t>training</w:t>
      </w:r>
      <w:r w:rsidR="0095189C" w:rsidRPr="002F5AD9">
        <w:rPr>
          <w:rFonts w:ascii="Book Antiqua" w:hAnsi="Book Antiqua" w:cs="Times New Roman"/>
          <w:sz w:val="32"/>
          <w:szCs w:val="32"/>
        </w:rPr>
        <w:t xml:space="preserve"> in favore di altre forze di polizia e autorità governative straniere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20182B" w:rsidRPr="002F5AD9">
        <w:rPr>
          <w:rFonts w:ascii="Book Antiqua" w:hAnsi="Book Antiqua" w:cs="Times New Roman"/>
          <w:sz w:val="32"/>
          <w:szCs w:val="32"/>
        </w:rPr>
        <w:t xml:space="preserve"> sotto 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="0020182B" w:rsidRPr="002F5AD9">
        <w:rPr>
          <w:rFonts w:ascii="Book Antiqua" w:hAnsi="Book Antiqua" w:cs="Times New Roman"/>
          <w:sz w:val="32"/>
          <w:szCs w:val="32"/>
        </w:rPr>
        <w:t>egida del Comando Generale dell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="0020182B" w:rsidRPr="002F5AD9">
        <w:rPr>
          <w:rFonts w:ascii="Book Antiqua" w:hAnsi="Book Antiqua" w:cs="Times New Roman"/>
          <w:sz w:val="32"/>
          <w:szCs w:val="32"/>
        </w:rPr>
        <w:t>Arma dei Carabinieri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8423EC" w:rsidRDefault="0095189C" w:rsidP="002F5AD9">
      <w:pPr>
        <w:spacing w:after="0" w:line="360" w:lineRule="auto"/>
        <w:ind w:firstLine="567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>Ultimi esempi sono le collaborazioni in Argentina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in Cile e in Messico o ancora in </w:t>
      </w:r>
      <w:r w:rsidR="000A7007" w:rsidRPr="002F5AD9">
        <w:rPr>
          <w:rFonts w:ascii="Book Antiqua" w:hAnsi="Book Antiqua" w:cs="Times New Roman"/>
          <w:sz w:val="32"/>
          <w:szCs w:val="32"/>
        </w:rPr>
        <w:t xml:space="preserve">Paesi </w:t>
      </w:r>
      <w:r w:rsidRPr="002F5AD9">
        <w:rPr>
          <w:rFonts w:ascii="Book Antiqua" w:hAnsi="Book Antiqua" w:cs="Times New Roman"/>
          <w:sz w:val="32"/>
          <w:szCs w:val="32"/>
        </w:rPr>
        <w:t>africani come il Ruanda e 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Pr="002F5AD9">
        <w:rPr>
          <w:rFonts w:ascii="Book Antiqua" w:hAnsi="Book Antiqua" w:cs="Times New Roman"/>
          <w:sz w:val="32"/>
          <w:szCs w:val="32"/>
        </w:rPr>
        <w:t>Etiopia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  <w:r w:rsidRPr="002F5AD9">
        <w:rPr>
          <w:rFonts w:ascii="Book Antiqua" w:hAnsi="Book Antiqua" w:cs="Times New Roman"/>
          <w:sz w:val="32"/>
          <w:szCs w:val="32"/>
        </w:rPr>
        <w:t xml:space="preserve"> Ancora una volta il NAS e il modello italiano rappresenta</w:t>
      </w:r>
      <w:r w:rsidR="00D0253B" w:rsidRPr="002F5AD9">
        <w:rPr>
          <w:rFonts w:ascii="Book Antiqua" w:hAnsi="Book Antiqua" w:cs="Times New Roman"/>
          <w:sz w:val="32"/>
          <w:szCs w:val="32"/>
        </w:rPr>
        <w:t>no</w:t>
      </w:r>
      <w:r w:rsidRPr="002F5AD9">
        <w:rPr>
          <w:rFonts w:ascii="Book Antiqua" w:hAnsi="Book Antiqua" w:cs="Times New Roman"/>
          <w:sz w:val="32"/>
          <w:szCs w:val="32"/>
        </w:rPr>
        <w:t xml:space="preserve"> un esempio di </w:t>
      </w:r>
      <w:r w:rsidRPr="002F5AD9">
        <w:rPr>
          <w:rFonts w:ascii="Book Antiqua" w:hAnsi="Book Antiqua" w:cs="Times New Roman"/>
          <w:i/>
          <w:sz w:val="32"/>
          <w:szCs w:val="32"/>
        </w:rPr>
        <w:t xml:space="preserve">best practices </w:t>
      </w:r>
      <w:r w:rsidRPr="002F5AD9">
        <w:rPr>
          <w:rFonts w:ascii="Book Antiqua" w:hAnsi="Book Antiqua" w:cs="Times New Roman"/>
          <w:sz w:val="32"/>
          <w:szCs w:val="32"/>
        </w:rPr>
        <w:t>da valorizzare e da esportare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  <w:r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7E2CB0" w:rsidRPr="002F5AD9">
        <w:rPr>
          <w:rFonts w:ascii="Book Antiqua" w:hAnsi="Book Antiqua" w:cs="Times New Roman"/>
          <w:sz w:val="32"/>
          <w:szCs w:val="32"/>
        </w:rPr>
        <w:t>Tale livello di professionalità scaturisce da</w:t>
      </w:r>
      <w:r w:rsidR="0073490E" w:rsidRPr="002F5AD9">
        <w:rPr>
          <w:rFonts w:ascii="Book Antiqua" w:hAnsi="Book Antiqua" w:cs="Times New Roman"/>
          <w:sz w:val="32"/>
          <w:szCs w:val="32"/>
        </w:rPr>
        <w:t xml:space="preserve"> elevati </w:t>
      </w:r>
      <w:proofErr w:type="spellStart"/>
      <w:r w:rsidR="005E3EB0" w:rsidRPr="002F5AD9">
        <w:rPr>
          <w:rFonts w:ascii="Book Antiqua" w:hAnsi="Book Antiqua" w:cs="Times New Roman"/>
          <w:i/>
          <w:sz w:val="32"/>
          <w:szCs w:val="32"/>
        </w:rPr>
        <w:t>standards</w:t>
      </w:r>
      <w:proofErr w:type="spellEnd"/>
      <w:r w:rsidR="005E3EB0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73490E" w:rsidRPr="002F5AD9">
        <w:rPr>
          <w:rFonts w:ascii="Book Antiqua" w:hAnsi="Book Antiqua" w:cs="Times New Roman"/>
          <w:sz w:val="32"/>
          <w:szCs w:val="32"/>
        </w:rPr>
        <w:t xml:space="preserve">di preparazione </w:t>
      </w:r>
      <w:r w:rsidR="000A7007">
        <w:rPr>
          <w:rFonts w:ascii="Book Antiqua" w:hAnsi="Book Antiqua" w:cs="Times New Roman"/>
          <w:sz w:val="32"/>
          <w:szCs w:val="32"/>
        </w:rPr>
        <w:t xml:space="preserve">operativa e </w:t>
      </w:r>
      <w:r w:rsidR="0073490E" w:rsidRPr="002F5AD9">
        <w:rPr>
          <w:rFonts w:ascii="Book Antiqua" w:hAnsi="Book Antiqua" w:cs="Times New Roman"/>
          <w:sz w:val="32"/>
          <w:szCs w:val="32"/>
        </w:rPr>
        <w:t>tecnico-giuridica specifica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73490E" w:rsidRPr="002F5AD9">
        <w:rPr>
          <w:rFonts w:ascii="Book Antiqua" w:hAnsi="Book Antiqua" w:cs="Times New Roman"/>
          <w:sz w:val="32"/>
          <w:szCs w:val="32"/>
        </w:rPr>
        <w:t xml:space="preserve"> arricchiti da un aggiornamento costante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  <w:r w:rsidR="008B4521">
        <w:rPr>
          <w:rFonts w:ascii="Book Antiqua" w:hAnsi="Book Antiqua" w:cs="Times New Roman"/>
          <w:sz w:val="32"/>
          <w:szCs w:val="32"/>
        </w:rPr>
        <w:t xml:space="preserve"> </w:t>
      </w:r>
      <w:r w:rsidR="007E2CB0" w:rsidRPr="002F5AD9">
        <w:rPr>
          <w:rFonts w:ascii="Book Antiqua" w:hAnsi="Book Antiqua" w:cs="Times New Roman"/>
          <w:sz w:val="32"/>
          <w:szCs w:val="32"/>
        </w:rPr>
        <w:t>Infatti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7E2CB0" w:rsidRPr="002F5AD9">
        <w:rPr>
          <w:rFonts w:ascii="Book Antiqua" w:hAnsi="Book Antiqua" w:cs="Times New Roman"/>
          <w:sz w:val="32"/>
          <w:szCs w:val="32"/>
        </w:rPr>
        <w:t xml:space="preserve"> per </w:t>
      </w:r>
      <w:r w:rsidR="00595559" w:rsidRPr="002F5AD9">
        <w:rPr>
          <w:rFonts w:ascii="Book Antiqua" w:hAnsi="Book Antiqua" w:cs="Times New Roman"/>
          <w:sz w:val="32"/>
          <w:szCs w:val="32"/>
        </w:rPr>
        <w:t xml:space="preserve">poter entrare a far parte dei </w:t>
      </w:r>
      <w:r w:rsidR="007E2CB0" w:rsidRPr="002F5AD9">
        <w:rPr>
          <w:rFonts w:ascii="Book Antiqua" w:hAnsi="Book Antiqua" w:cs="Times New Roman"/>
          <w:sz w:val="32"/>
          <w:szCs w:val="32"/>
        </w:rPr>
        <w:t>NAS</w:t>
      </w:r>
      <w:r w:rsidR="00397B27">
        <w:rPr>
          <w:rFonts w:ascii="Book Antiqua" w:hAnsi="Book Antiqua" w:cs="Times New Roman"/>
          <w:sz w:val="32"/>
          <w:szCs w:val="32"/>
        </w:rPr>
        <w:t>,</w:t>
      </w:r>
      <w:r w:rsidR="007E2CB0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F136AC" w:rsidRPr="002F5AD9">
        <w:rPr>
          <w:rFonts w:ascii="Book Antiqua" w:hAnsi="Book Antiqua" w:cs="Times New Roman"/>
          <w:sz w:val="32"/>
          <w:szCs w:val="32"/>
        </w:rPr>
        <w:t xml:space="preserve">i </w:t>
      </w:r>
      <w:r w:rsidR="007E2CB0" w:rsidRPr="002F5AD9">
        <w:rPr>
          <w:rFonts w:ascii="Book Antiqua" w:hAnsi="Book Antiqua" w:cs="Times New Roman"/>
          <w:sz w:val="32"/>
          <w:szCs w:val="32"/>
        </w:rPr>
        <w:t xml:space="preserve">Carabinieri devono essere </w:t>
      </w:r>
      <w:r w:rsidR="0073490E" w:rsidRPr="002F5AD9">
        <w:rPr>
          <w:rFonts w:ascii="Book Antiqua" w:hAnsi="Book Antiqua" w:cs="Times New Roman"/>
          <w:sz w:val="32"/>
          <w:szCs w:val="32"/>
        </w:rPr>
        <w:t>in possesso di un titolo di laurea</w:t>
      </w:r>
      <w:r w:rsidR="007E2CB0" w:rsidRPr="002F5AD9">
        <w:rPr>
          <w:rFonts w:ascii="Book Antiqua" w:hAnsi="Book Antiqua" w:cs="Times New Roman"/>
          <w:sz w:val="32"/>
          <w:szCs w:val="32"/>
        </w:rPr>
        <w:t xml:space="preserve"> e devono affrontare un ulteriore percorso formativo universitario </w:t>
      </w:r>
    </w:p>
    <w:p w:rsidR="00264A4A" w:rsidRPr="002F5AD9" w:rsidRDefault="00264A4A" w:rsidP="00264A4A">
      <w:pPr>
        <w:spacing w:after="0" w:line="360" w:lineRule="auto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lastRenderedPageBreak/>
        <w:t>(Master di I livello in Tutela della Salute) che fornisce gli strumenti per operare correttamente nell’attività istituzionale, all’esito del quale acquisiscono la qualifica e i poteri del Tecnico della Prevenzione, già Ispettore sanitario.</w:t>
      </w:r>
      <w:r>
        <w:rPr>
          <w:rFonts w:ascii="Book Antiqua" w:hAnsi="Book Antiqua" w:cs="Times New Roman"/>
          <w:sz w:val="32"/>
          <w:szCs w:val="32"/>
        </w:rPr>
        <w:t xml:space="preserve"> </w:t>
      </w:r>
      <w:r w:rsidRPr="002F5AD9">
        <w:rPr>
          <w:rFonts w:ascii="Book Antiqua" w:hAnsi="Book Antiqua" w:cs="Times New Roman"/>
          <w:sz w:val="32"/>
          <w:szCs w:val="32"/>
        </w:rPr>
        <w:t>La formazione non si esaurisce mai. Sono costantemente previsti corsi e seminari di aggiornamento sotto la direzione del Ministero della Salute e del Comando Generale dell’Arma dei Carabinieri e con la collaborazione dell’Autorità Giudiziaria, di ordini e federazioni professionali, associazioni di categoria, enti pubblici e privati.</w:t>
      </w:r>
    </w:p>
    <w:p w:rsidR="00264A4A" w:rsidRDefault="00264A4A" w:rsidP="00264A4A">
      <w:pPr>
        <w:spacing w:after="0" w:line="360" w:lineRule="auto"/>
        <w:ind w:firstLine="567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 xml:space="preserve">I risultati conseguiti nel particolare ambito testimoniano quanto sopra evidenziato. Infatti, nel corso del </w:t>
      </w:r>
      <w:r w:rsidRPr="002F5AD9">
        <w:rPr>
          <w:rFonts w:ascii="Book Antiqua" w:hAnsi="Book Antiqua" w:cs="Times New Roman"/>
          <w:b/>
          <w:sz w:val="32"/>
          <w:szCs w:val="32"/>
        </w:rPr>
        <w:t>2024</w:t>
      </w:r>
      <w:r w:rsidRPr="002F5AD9">
        <w:rPr>
          <w:rFonts w:ascii="Book Antiqua" w:hAnsi="Book Antiqua" w:cs="Times New Roman"/>
          <w:sz w:val="32"/>
          <w:szCs w:val="32"/>
        </w:rPr>
        <w:t xml:space="preserve"> e del primo quadrimestre del </w:t>
      </w:r>
      <w:r w:rsidRPr="002F5AD9">
        <w:rPr>
          <w:rFonts w:ascii="Book Antiqua" w:hAnsi="Book Antiqua" w:cs="Times New Roman"/>
          <w:b/>
          <w:sz w:val="32"/>
          <w:szCs w:val="32"/>
        </w:rPr>
        <w:t>2025</w:t>
      </w:r>
      <w:r w:rsidRPr="002F5AD9">
        <w:rPr>
          <w:rFonts w:ascii="Book Antiqua" w:hAnsi="Book Antiqua" w:cs="Times New Roman"/>
          <w:sz w:val="32"/>
          <w:szCs w:val="32"/>
        </w:rPr>
        <w:t xml:space="preserve">, i NAS hanno eseguito oltre </w:t>
      </w:r>
      <w:r>
        <w:rPr>
          <w:rFonts w:ascii="Book Antiqua" w:hAnsi="Book Antiqua" w:cs="Times New Roman"/>
          <w:b/>
          <w:sz w:val="32"/>
          <w:szCs w:val="32"/>
        </w:rPr>
        <w:t>37.000</w:t>
      </w:r>
      <w:r w:rsidRPr="002F5AD9">
        <w:rPr>
          <w:rFonts w:ascii="Book Antiqua" w:hAnsi="Book Antiqua" w:cs="Times New Roman"/>
          <w:sz w:val="32"/>
          <w:szCs w:val="32"/>
        </w:rPr>
        <w:t xml:space="preserve"> controlli afferenti alla sicurezza alimentare, riscontrando, purtroppo, diverse non conformità.</w:t>
      </w:r>
    </w:p>
    <w:p w:rsidR="00264A4A" w:rsidRPr="002F5AD9" w:rsidRDefault="00264A4A" w:rsidP="00264A4A">
      <w:pPr>
        <w:spacing w:after="0" w:line="360" w:lineRule="auto"/>
        <w:ind w:firstLine="567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 xml:space="preserve">Sono state contestate </w:t>
      </w:r>
      <w:r w:rsidRPr="002F5AD9">
        <w:rPr>
          <w:rFonts w:ascii="Book Antiqua" w:hAnsi="Book Antiqua" w:cs="Times New Roman"/>
          <w:b/>
          <w:sz w:val="32"/>
          <w:szCs w:val="32"/>
        </w:rPr>
        <w:t>2.171</w:t>
      </w:r>
      <w:r w:rsidRPr="002F5AD9">
        <w:rPr>
          <w:rFonts w:ascii="Book Antiqua" w:hAnsi="Book Antiqua" w:cs="Times New Roman"/>
          <w:sz w:val="32"/>
          <w:szCs w:val="32"/>
        </w:rPr>
        <w:t xml:space="preserve"> violazioni di natura penale e oltre </w:t>
      </w:r>
      <w:r w:rsidRPr="002F5AD9">
        <w:rPr>
          <w:rFonts w:ascii="Book Antiqua" w:hAnsi="Book Antiqua" w:cs="Times New Roman"/>
          <w:b/>
          <w:sz w:val="32"/>
          <w:szCs w:val="32"/>
        </w:rPr>
        <w:t>25.000</w:t>
      </w:r>
      <w:r w:rsidRPr="002F5AD9">
        <w:rPr>
          <w:rFonts w:ascii="Book Antiqua" w:hAnsi="Book Antiqua" w:cs="Times New Roman"/>
          <w:sz w:val="32"/>
          <w:szCs w:val="32"/>
        </w:rPr>
        <w:t xml:space="preserve"> illeciti amministrativi, sono state sequestrate oltre un milione e mezzo di confezioni per un totale di oltre </w:t>
      </w:r>
      <w:r w:rsidRPr="002F5AD9">
        <w:rPr>
          <w:rFonts w:ascii="Book Antiqua" w:hAnsi="Book Antiqua" w:cs="Times New Roman"/>
          <w:b/>
          <w:sz w:val="32"/>
          <w:szCs w:val="32"/>
        </w:rPr>
        <w:t>7.178</w:t>
      </w:r>
      <w:r w:rsidRPr="002F5AD9">
        <w:rPr>
          <w:rFonts w:ascii="Book Antiqua" w:hAnsi="Book Antiqua" w:cs="Times New Roman"/>
          <w:sz w:val="32"/>
          <w:szCs w:val="32"/>
        </w:rPr>
        <w:t xml:space="preserve"> tonnellate di alimenti, per un valore complessivo di oltre </w:t>
      </w:r>
      <w:r w:rsidRPr="002F5AD9">
        <w:rPr>
          <w:rFonts w:ascii="Book Antiqua" w:hAnsi="Book Antiqua" w:cs="Times New Roman"/>
          <w:b/>
          <w:sz w:val="32"/>
          <w:szCs w:val="32"/>
        </w:rPr>
        <w:t>40</w:t>
      </w:r>
      <w:r w:rsidRPr="002F5AD9">
        <w:rPr>
          <w:rFonts w:ascii="Book Antiqua" w:hAnsi="Book Antiqua" w:cs="Times New Roman"/>
          <w:sz w:val="32"/>
          <w:szCs w:val="32"/>
        </w:rPr>
        <w:t xml:space="preserve"> milioni di euro.</w:t>
      </w:r>
    </w:p>
    <w:tbl>
      <w:tblPr>
        <w:tblpPr w:leftFromText="141" w:rightFromText="141" w:vertAnchor="text" w:horzAnchor="margin" w:tblpY="392"/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990"/>
        <w:gridCol w:w="862"/>
        <w:gridCol w:w="880"/>
        <w:gridCol w:w="797"/>
        <w:gridCol w:w="797"/>
        <w:gridCol w:w="1031"/>
        <w:gridCol w:w="874"/>
        <w:gridCol w:w="550"/>
        <w:gridCol w:w="681"/>
        <w:gridCol w:w="1046"/>
      </w:tblGrid>
      <w:tr w:rsidR="00264A4A" w:rsidRPr="002F5AD9" w:rsidTr="00742F43">
        <w:trPr>
          <w:trHeight w:val="267"/>
        </w:trPr>
        <w:tc>
          <w:tcPr>
            <w:tcW w:w="1120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003463"/>
            <w:noWrap/>
            <w:vAlign w:val="center"/>
            <w:hideMark/>
          </w:tcPr>
          <w:p w:rsidR="00264A4A" w:rsidRPr="002F5AD9" w:rsidRDefault="00264A4A" w:rsidP="00742F43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color w:val="FFFFFF"/>
                <w:sz w:val="14"/>
                <w:szCs w:val="14"/>
                <w:lang w:eastAsia="it-IT"/>
              </w:rPr>
            </w:pPr>
            <w:r w:rsidRPr="002F5AD9">
              <w:rPr>
                <w:rFonts w:ascii="Book Antiqua" w:eastAsia="Times New Roman" w:hAnsi="Book Antiqua" w:cs="Arial"/>
                <w:b/>
                <w:bCs/>
                <w:color w:val="FFFFFF"/>
                <w:sz w:val="14"/>
                <w:szCs w:val="14"/>
                <w:lang w:eastAsia="it-IT"/>
              </w:rPr>
              <w:t>Settore operativo</w:t>
            </w:r>
          </w:p>
        </w:tc>
        <w:tc>
          <w:tcPr>
            <w:tcW w:w="990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003463"/>
            <w:noWrap/>
            <w:vAlign w:val="center"/>
            <w:hideMark/>
          </w:tcPr>
          <w:p w:rsidR="00264A4A" w:rsidRPr="002F5AD9" w:rsidRDefault="00264A4A" w:rsidP="00742F43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color w:val="FFFFFF"/>
                <w:sz w:val="14"/>
                <w:szCs w:val="14"/>
                <w:lang w:eastAsia="it-IT"/>
              </w:rPr>
            </w:pPr>
            <w:r w:rsidRPr="002F5AD9">
              <w:rPr>
                <w:rFonts w:ascii="Book Antiqua" w:eastAsia="Times New Roman" w:hAnsi="Book Antiqua" w:cs="Arial"/>
                <w:b/>
                <w:bCs/>
                <w:color w:val="FFFFFF"/>
                <w:sz w:val="14"/>
                <w:szCs w:val="14"/>
                <w:lang w:eastAsia="it-IT"/>
              </w:rPr>
              <w:t>Controlli</w:t>
            </w:r>
          </w:p>
        </w:tc>
        <w:tc>
          <w:tcPr>
            <w:tcW w:w="862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003463"/>
            <w:vAlign w:val="center"/>
            <w:hideMark/>
          </w:tcPr>
          <w:p w:rsidR="00264A4A" w:rsidRPr="002F5AD9" w:rsidRDefault="00264A4A" w:rsidP="00742F43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color w:val="FFFFFF"/>
                <w:sz w:val="14"/>
                <w:szCs w:val="14"/>
                <w:lang w:eastAsia="it-IT"/>
              </w:rPr>
            </w:pPr>
            <w:r w:rsidRPr="002F5AD9">
              <w:rPr>
                <w:rFonts w:ascii="Book Antiqua" w:eastAsia="Times New Roman" w:hAnsi="Book Antiqua" w:cs="Arial"/>
                <w:b/>
                <w:bCs/>
                <w:color w:val="FFFFFF"/>
                <w:sz w:val="14"/>
                <w:szCs w:val="14"/>
                <w:lang w:eastAsia="it-IT"/>
              </w:rPr>
              <w:t>Non</w:t>
            </w:r>
            <w:r w:rsidRPr="002F5AD9">
              <w:rPr>
                <w:rFonts w:ascii="Book Antiqua" w:eastAsia="Times New Roman" w:hAnsi="Book Antiqua" w:cs="Arial"/>
                <w:b/>
                <w:bCs/>
                <w:color w:val="FFFFFF"/>
                <w:sz w:val="14"/>
                <w:szCs w:val="14"/>
                <w:lang w:eastAsia="it-IT"/>
              </w:rPr>
              <w:br/>
              <w:t>Conformi</w:t>
            </w:r>
          </w:p>
        </w:tc>
        <w:tc>
          <w:tcPr>
            <w:tcW w:w="880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003463"/>
            <w:noWrap/>
            <w:vAlign w:val="center"/>
            <w:hideMark/>
          </w:tcPr>
          <w:p w:rsidR="00264A4A" w:rsidRPr="002F5AD9" w:rsidRDefault="00264A4A" w:rsidP="00742F43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color w:val="FFFFFF"/>
                <w:sz w:val="14"/>
                <w:szCs w:val="14"/>
                <w:lang w:eastAsia="it-IT"/>
              </w:rPr>
            </w:pPr>
            <w:r w:rsidRPr="002F5AD9">
              <w:rPr>
                <w:rFonts w:ascii="Book Antiqua" w:eastAsia="Times New Roman" w:hAnsi="Book Antiqua" w:cs="Arial"/>
                <w:b/>
                <w:bCs/>
                <w:color w:val="FFFFFF"/>
                <w:sz w:val="14"/>
                <w:szCs w:val="14"/>
                <w:lang w:eastAsia="it-IT"/>
              </w:rPr>
              <w:t>Campioni</w:t>
            </w:r>
          </w:p>
        </w:tc>
        <w:tc>
          <w:tcPr>
            <w:tcW w:w="3499" w:type="dxa"/>
            <w:gridSpan w:val="4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003463"/>
            <w:noWrap/>
            <w:vAlign w:val="center"/>
            <w:hideMark/>
          </w:tcPr>
          <w:p w:rsidR="00264A4A" w:rsidRPr="002F5AD9" w:rsidRDefault="00264A4A" w:rsidP="00742F43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color w:val="FFFFFF"/>
                <w:sz w:val="14"/>
                <w:szCs w:val="14"/>
                <w:lang w:eastAsia="it-IT"/>
              </w:rPr>
            </w:pPr>
            <w:r w:rsidRPr="002F5AD9">
              <w:rPr>
                <w:rFonts w:ascii="Book Antiqua" w:eastAsia="Times New Roman" w:hAnsi="Book Antiqua" w:cs="Arial"/>
                <w:b/>
                <w:bCs/>
                <w:color w:val="FFFFFF"/>
                <w:sz w:val="14"/>
                <w:szCs w:val="14"/>
                <w:lang w:eastAsia="it-IT"/>
              </w:rPr>
              <w:t>Persone</w:t>
            </w:r>
          </w:p>
        </w:tc>
        <w:tc>
          <w:tcPr>
            <w:tcW w:w="2277" w:type="dxa"/>
            <w:gridSpan w:val="3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003463"/>
            <w:noWrap/>
            <w:vAlign w:val="center"/>
            <w:hideMark/>
          </w:tcPr>
          <w:p w:rsidR="00264A4A" w:rsidRPr="002F5AD9" w:rsidRDefault="00264A4A" w:rsidP="00742F43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color w:val="FFFFFF"/>
                <w:sz w:val="14"/>
                <w:szCs w:val="14"/>
                <w:lang w:eastAsia="it-IT"/>
              </w:rPr>
            </w:pPr>
            <w:r w:rsidRPr="002F5AD9">
              <w:rPr>
                <w:rFonts w:ascii="Book Antiqua" w:eastAsia="Times New Roman" w:hAnsi="Book Antiqua" w:cs="Arial"/>
                <w:b/>
                <w:bCs/>
                <w:color w:val="FFFFFF"/>
                <w:sz w:val="14"/>
                <w:szCs w:val="14"/>
                <w:lang w:eastAsia="it-IT"/>
              </w:rPr>
              <w:t>Sanzioni</w:t>
            </w:r>
          </w:p>
        </w:tc>
      </w:tr>
      <w:tr w:rsidR="00264A4A" w:rsidRPr="002F5AD9" w:rsidTr="00742F43">
        <w:trPr>
          <w:trHeight w:val="510"/>
        </w:trPr>
        <w:tc>
          <w:tcPr>
            <w:tcW w:w="112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264A4A" w:rsidRPr="002F5AD9" w:rsidRDefault="00264A4A" w:rsidP="00742F43">
            <w:pPr>
              <w:spacing w:after="0" w:line="360" w:lineRule="auto"/>
              <w:rPr>
                <w:rFonts w:ascii="Book Antiqua" w:eastAsia="Times New Roman" w:hAnsi="Book Antiqua" w:cs="Arial"/>
                <w:b/>
                <w:bCs/>
                <w:color w:val="FFFFFF"/>
                <w:sz w:val="14"/>
                <w:szCs w:val="14"/>
                <w:lang w:eastAsia="it-IT"/>
              </w:rPr>
            </w:pPr>
          </w:p>
        </w:tc>
        <w:tc>
          <w:tcPr>
            <w:tcW w:w="99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264A4A" w:rsidRPr="002F5AD9" w:rsidRDefault="00264A4A" w:rsidP="00742F43">
            <w:pPr>
              <w:spacing w:after="0" w:line="360" w:lineRule="auto"/>
              <w:rPr>
                <w:rFonts w:ascii="Book Antiqua" w:eastAsia="Times New Roman" w:hAnsi="Book Antiqua" w:cs="Arial"/>
                <w:b/>
                <w:bCs/>
                <w:color w:val="FFFFFF"/>
                <w:sz w:val="14"/>
                <w:szCs w:val="14"/>
                <w:lang w:eastAsia="it-IT"/>
              </w:rPr>
            </w:pPr>
          </w:p>
        </w:tc>
        <w:tc>
          <w:tcPr>
            <w:tcW w:w="86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264A4A" w:rsidRPr="002F5AD9" w:rsidRDefault="00264A4A" w:rsidP="00742F43">
            <w:pPr>
              <w:spacing w:after="0" w:line="360" w:lineRule="auto"/>
              <w:rPr>
                <w:rFonts w:ascii="Book Antiqua" w:eastAsia="Times New Roman" w:hAnsi="Book Antiqua" w:cs="Arial"/>
                <w:b/>
                <w:bCs/>
                <w:color w:val="FFFFFF"/>
                <w:sz w:val="14"/>
                <w:szCs w:val="14"/>
                <w:lang w:eastAsia="it-IT"/>
              </w:rPr>
            </w:pPr>
          </w:p>
        </w:tc>
        <w:tc>
          <w:tcPr>
            <w:tcW w:w="88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264A4A" w:rsidRPr="002F5AD9" w:rsidRDefault="00264A4A" w:rsidP="00742F43">
            <w:pPr>
              <w:spacing w:after="0" w:line="360" w:lineRule="auto"/>
              <w:rPr>
                <w:rFonts w:ascii="Book Antiqua" w:eastAsia="Times New Roman" w:hAnsi="Book Antiqua" w:cs="Arial"/>
                <w:b/>
                <w:bCs/>
                <w:color w:val="FFFFFF"/>
                <w:sz w:val="14"/>
                <w:szCs w:val="14"/>
                <w:lang w:eastAsia="it-IT"/>
              </w:rPr>
            </w:pPr>
          </w:p>
        </w:tc>
        <w:tc>
          <w:tcPr>
            <w:tcW w:w="797" w:type="dxa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FFFFFF" w:fill="003463"/>
            <w:vAlign w:val="center"/>
            <w:hideMark/>
          </w:tcPr>
          <w:p w:rsidR="00264A4A" w:rsidRPr="002F5AD9" w:rsidRDefault="00264A4A" w:rsidP="00742F43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color w:val="FFFFFF"/>
                <w:sz w:val="14"/>
                <w:szCs w:val="14"/>
                <w:lang w:eastAsia="it-IT"/>
              </w:rPr>
            </w:pPr>
            <w:r w:rsidRPr="002F5AD9">
              <w:rPr>
                <w:rFonts w:ascii="Book Antiqua" w:eastAsia="Times New Roman" w:hAnsi="Book Antiqua" w:cs="Arial"/>
                <w:b/>
                <w:bCs/>
                <w:color w:val="FFFFFF"/>
                <w:sz w:val="14"/>
                <w:szCs w:val="14"/>
                <w:lang w:eastAsia="it-IT"/>
              </w:rPr>
              <w:t>Segnalate A.A.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DDDDDD"/>
            </w:tcBorders>
            <w:shd w:val="clear" w:color="FFFFFF" w:fill="003463"/>
            <w:vAlign w:val="center"/>
            <w:hideMark/>
          </w:tcPr>
          <w:p w:rsidR="00264A4A" w:rsidRPr="002F5AD9" w:rsidRDefault="00264A4A" w:rsidP="00742F43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color w:val="FFFFFF"/>
                <w:sz w:val="14"/>
                <w:szCs w:val="14"/>
                <w:lang w:eastAsia="it-IT"/>
              </w:rPr>
            </w:pPr>
            <w:r w:rsidRPr="002F5AD9">
              <w:rPr>
                <w:rFonts w:ascii="Book Antiqua" w:eastAsia="Times New Roman" w:hAnsi="Book Antiqua" w:cs="Arial"/>
                <w:b/>
                <w:bCs/>
                <w:color w:val="FFFFFF"/>
                <w:sz w:val="14"/>
                <w:szCs w:val="14"/>
                <w:lang w:eastAsia="it-IT"/>
              </w:rPr>
              <w:t>Segnalate A.G.</w:t>
            </w:r>
          </w:p>
        </w:tc>
        <w:tc>
          <w:tcPr>
            <w:tcW w:w="1031" w:type="dxa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FFFFFF" w:fill="003463"/>
            <w:vAlign w:val="center"/>
            <w:hideMark/>
          </w:tcPr>
          <w:p w:rsidR="00264A4A" w:rsidRPr="002F5AD9" w:rsidRDefault="00264A4A" w:rsidP="00742F43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color w:val="FFFFFF"/>
                <w:sz w:val="14"/>
                <w:szCs w:val="14"/>
                <w:lang w:eastAsia="it-IT"/>
              </w:rPr>
            </w:pPr>
            <w:r w:rsidRPr="002F5AD9">
              <w:rPr>
                <w:rFonts w:ascii="Book Antiqua" w:eastAsia="Times New Roman" w:hAnsi="Book Antiqua" w:cs="Arial"/>
                <w:b/>
                <w:bCs/>
                <w:color w:val="FFFFFF"/>
                <w:sz w:val="14"/>
                <w:szCs w:val="14"/>
                <w:lang w:eastAsia="it-IT"/>
              </w:rPr>
              <w:t>Arrestate</w:t>
            </w:r>
          </w:p>
        </w:tc>
        <w:tc>
          <w:tcPr>
            <w:tcW w:w="874" w:type="dxa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FFFFFF" w:fill="003463"/>
            <w:vAlign w:val="center"/>
            <w:hideMark/>
          </w:tcPr>
          <w:p w:rsidR="00264A4A" w:rsidRPr="002F5AD9" w:rsidRDefault="00264A4A" w:rsidP="00742F43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color w:val="FFFFFF"/>
                <w:sz w:val="14"/>
                <w:szCs w:val="14"/>
                <w:lang w:eastAsia="it-IT"/>
              </w:rPr>
            </w:pPr>
            <w:r w:rsidRPr="002F5AD9">
              <w:rPr>
                <w:rFonts w:ascii="Book Antiqua" w:eastAsia="Times New Roman" w:hAnsi="Book Antiqua" w:cs="Arial"/>
                <w:b/>
                <w:bCs/>
                <w:color w:val="FFFFFF"/>
                <w:sz w:val="14"/>
                <w:szCs w:val="14"/>
                <w:lang w:eastAsia="it-IT"/>
              </w:rPr>
              <w:t>Altre misure cautelari personali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DDDDDD"/>
            </w:tcBorders>
            <w:shd w:val="clear" w:color="FFFFFF" w:fill="003463"/>
            <w:noWrap/>
            <w:vAlign w:val="center"/>
            <w:hideMark/>
          </w:tcPr>
          <w:p w:rsidR="00264A4A" w:rsidRPr="002F5AD9" w:rsidRDefault="00264A4A" w:rsidP="00742F43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color w:val="FFFFFF"/>
                <w:sz w:val="14"/>
                <w:szCs w:val="14"/>
                <w:lang w:eastAsia="it-IT"/>
              </w:rPr>
            </w:pPr>
            <w:r w:rsidRPr="002F5AD9">
              <w:rPr>
                <w:rFonts w:ascii="Book Antiqua" w:eastAsia="Times New Roman" w:hAnsi="Book Antiqua" w:cs="Arial"/>
                <w:b/>
                <w:bCs/>
                <w:color w:val="FFFFFF"/>
                <w:sz w:val="14"/>
                <w:szCs w:val="14"/>
                <w:lang w:eastAsia="it-IT"/>
              </w:rPr>
              <w:t>Penali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DDDDDD"/>
            </w:tcBorders>
            <w:shd w:val="clear" w:color="FFFFFF" w:fill="003463"/>
            <w:noWrap/>
            <w:vAlign w:val="center"/>
            <w:hideMark/>
          </w:tcPr>
          <w:p w:rsidR="00264A4A" w:rsidRPr="002F5AD9" w:rsidRDefault="00264A4A" w:rsidP="00742F43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color w:val="FFFFFF"/>
                <w:sz w:val="14"/>
                <w:szCs w:val="14"/>
                <w:lang w:eastAsia="it-IT"/>
              </w:rPr>
            </w:pPr>
            <w:r w:rsidRPr="002F5AD9">
              <w:rPr>
                <w:rFonts w:ascii="Book Antiqua" w:eastAsia="Times New Roman" w:hAnsi="Book Antiqua" w:cs="Arial"/>
                <w:b/>
                <w:bCs/>
                <w:color w:val="FFFFFF"/>
                <w:sz w:val="14"/>
                <w:szCs w:val="14"/>
                <w:lang w:eastAsia="it-IT"/>
              </w:rPr>
              <w:t>Amm.ve</w:t>
            </w:r>
          </w:p>
        </w:tc>
        <w:tc>
          <w:tcPr>
            <w:tcW w:w="1046" w:type="dxa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FFFFFF" w:fill="003463"/>
            <w:vAlign w:val="center"/>
            <w:hideMark/>
          </w:tcPr>
          <w:p w:rsidR="00264A4A" w:rsidRPr="002F5AD9" w:rsidRDefault="00264A4A" w:rsidP="00742F43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color w:val="FFFFFF"/>
                <w:sz w:val="14"/>
                <w:szCs w:val="14"/>
                <w:lang w:eastAsia="it-IT"/>
              </w:rPr>
            </w:pPr>
            <w:r w:rsidRPr="002F5AD9">
              <w:rPr>
                <w:rFonts w:ascii="Book Antiqua" w:eastAsia="Times New Roman" w:hAnsi="Book Antiqua" w:cs="Arial"/>
                <w:b/>
                <w:bCs/>
                <w:color w:val="FFFFFF"/>
                <w:sz w:val="14"/>
                <w:szCs w:val="14"/>
                <w:lang w:eastAsia="it-IT"/>
              </w:rPr>
              <w:t>Valori</w:t>
            </w:r>
            <w:r w:rsidRPr="002F5AD9">
              <w:rPr>
                <w:rFonts w:ascii="Book Antiqua" w:eastAsia="Times New Roman" w:hAnsi="Book Antiqua" w:cs="Arial"/>
                <w:b/>
                <w:bCs/>
                <w:color w:val="FFFFFF"/>
                <w:sz w:val="14"/>
                <w:szCs w:val="14"/>
                <w:lang w:eastAsia="it-IT"/>
              </w:rPr>
              <w:br/>
              <w:t>sanzioni</w:t>
            </w:r>
            <w:r w:rsidRPr="002F5AD9">
              <w:rPr>
                <w:rFonts w:ascii="Book Antiqua" w:eastAsia="Times New Roman" w:hAnsi="Book Antiqua" w:cs="Arial"/>
                <w:b/>
                <w:bCs/>
                <w:color w:val="FFFFFF"/>
                <w:sz w:val="14"/>
                <w:szCs w:val="14"/>
                <w:lang w:eastAsia="it-IT"/>
              </w:rPr>
              <w:br/>
              <w:t>amm.ve</w:t>
            </w:r>
          </w:p>
        </w:tc>
      </w:tr>
      <w:tr w:rsidR="00264A4A" w:rsidRPr="002F5AD9" w:rsidTr="00742F43">
        <w:trPr>
          <w:trHeight w:val="19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64A4A" w:rsidRPr="002F5AD9" w:rsidRDefault="00264A4A" w:rsidP="00742F43">
            <w:pPr>
              <w:spacing w:after="0" w:line="360" w:lineRule="auto"/>
              <w:rPr>
                <w:rFonts w:ascii="Book Antiqua" w:eastAsia="Times New Roman" w:hAnsi="Book Antiqua" w:cs="Arial"/>
                <w:color w:val="333333"/>
                <w:sz w:val="14"/>
                <w:szCs w:val="14"/>
                <w:lang w:eastAsia="it-IT"/>
              </w:rPr>
            </w:pPr>
            <w:r w:rsidRPr="002F5AD9">
              <w:rPr>
                <w:rFonts w:ascii="Book Antiqua" w:eastAsia="Times New Roman" w:hAnsi="Book Antiqua" w:cs="Arial"/>
                <w:color w:val="333333"/>
                <w:sz w:val="14"/>
                <w:szCs w:val="14"/>
                <w:lang w:eastAsia="it-IT"/>
              </w:rPr>
              <w:t>Sicurezza alimentare 2024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64A4A" w:rsidRPr="002F5AD9" w:rsidRDefault="00264A4A" w:rsidP="00742F43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color w:val="333333"/>
                <w:sz w:val="14"/>
                <w:szCs w:val="14"/>
                <w:lang w:eastAsia="it-IT"/>
              </w:rPr>
            </w:pPr>
            <w:r w:rsidRPr="002F5AD9">
              <w:rPr>
                <w:rFonts w:ascii="Book Antiqua" w:eastAsia="Times New Roman" w:hAnsi="Book Antiqua" w:cs="Arial"/>
                <w:color w:val="333333"/>
                <w:sz w:val="14"/>
                <w:szCs w:val="14"/>
                <w:lang w:eastAsia="it-IT"/>
              </w:rPr>
              <w:t>28.611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64A4A" w:rsidRPr="002F5AD9" w:rsidRDefault="00264A4A" w:rsidP="00742F43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color w:val="333333"/>
                <w:sz w:val="14"/>
                <w:szCs w:val="14"/>
                <w:lang w:eastAsia="it-IT"/>
              </w:rPr>
            </w:pPr>
            <w:r w:rsidRPr="002F5AD9">
              <w:rPr>
                <w:rFonts w:ascii="Book Antiqua" w:eastAsia="Times New Roman" w:hAnsi="Book Antiqua" w:cs="Arial"/>
                <w:color w:val="333333"/>
                <w:sz w:val="14"/>
                <w:szCs w:val="14"/>
                <w:lang w:eastAsia="it-IT"/>
              </w:rPr>
              <w:t>12.109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64A4A" w:rsidRPr="002F5AD9" w:rsidRDefault="00264A4A" w:rsidP="00742F43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color w:val="333333"/>
                <w:sz w:val="14"/>
                <w:szCs w:val="14"/>
                <w:lang w:eastAsia="it-IT"/>
              </w:rPr>
            </w:pPr>
            <w:r w:rsidRPr="002F5AD9">
              <w:rPr>
                <w:rFonts w:ascii="Book Antiqua" w:eastAsia="Times New Roman" w:hAnsi="Book Antiqua" w:cs="Arial"/>
                <w:color w:val="333333"/>
                <w:sz w:val="14"/>
                <w:szCs w:val="14"/>
                <w:lang w:eastAsia="it-IT"/>
              </w:rPr>
              <w:t>1.215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64A4A" w:rsidRPr="002F5AD9" w:rsidRDefault="00264A4A" w:rsidP="00742F43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color w:val="333333"/>
                <w:sz w:val="14"/>
                <w:szCs w:val="14"/>
                <w:lang w:eastAsia="it-IT"/>
              </w:rPr>
            </w:pPr>
            <w:r w:rsidRPr="002F5AD9">
              <w:rPr>
                <w:rFonts w:ascii="Book Antiqua" w:eastAsia="Times New Roman" w:hAnsi="Book Antiqua" w:cs="Arial"/>
                <w:color w:val="333333"/>
                <w:sz w:val="14"/>
                <w:szCs w:val="14"/>
                <w:lang w:eastAsia="it-IT"/>
              </w:rPr>
              <w:t>10.752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64A4A" w:rsidRPr="002F5AD9" w:rsidRDefault="00264A4A" w:rsidP="00742F43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color w:val="333333"/>
                <w:sz w:val="14"/>
                <w:szCs w:val="14"/>
                <w:lang w:eastAsia="it-IT"/>
              </w:rPr>
            </w:pPr>
            <w:r w:rsidRPr="002F5AD9">
              <w:rPr>
                <w:rFonts w:ascii="Book Antiqua" w:eastAsia="Times New Roman" w:hAnsi="Book Antiqua" w:cs="Arial"/>
                <w:color w:val="333333"/>
                <w:sz w:val="14"/>
                <w:szCs w:val="14"/>
                <w:lang w:eastAsia="it-IT"/>
              </w:rPr>
              <w:t>951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64A4A" w:rsidRPr="002F5AD9" w:rsidRDefault="00264A4A" w:rsidP="00742F43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color w:val="333333"/>
                <w:sz w:val="14"/>
                <w:szCs w:val="14"/>
                <w:lang w:eastAsia="it-IT"/>
              </w:rPr>
            </w:pPr>
            <w:r w:rsidRPr="002F5AD9">
              <w:rPr>
                <w:rFonts w:ascii="Book Antiqua" w:eastAsia="Times New Roman" w:hAnsi="Book Antiqua" w:cs="Arial"/>
                <w:color w:val="333333"/>
                <w:sz w:val="14"/>
                <w:szCs w:val="14"/>
                <w:lang w:eastAsia="it-IT"/>
              </w:rPr>
              <w:t>19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64A4A" w:rsidRPr="002F5AD9" w:rsidRDefault="00264A4A" w:rsidP="00742F43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color w:val="333333"/>
                <w:sz w:val="14"/>
                <w:szCs w:val="14"/>
                <w:lang w:eastAsia="it-IT"/>
              </w:rPr>
            </w:pPr>
            <w:r w:rsidRPr="002F5AD9">
              <w:rPr>
                <w:rFonts w:ascii="Book Antiqua" w:eastAsia="Times New Roman" w:hAnsi="Book Antiqua" w:cs="Arial"/>
                <w:color w:val="333333"/>
                <w:sz w:val="14"/>
                <w:szCs w:val="14"/>
                <w:lang w:eastAsia="it-IT"/>
              </w:rPr>
              <w:t>16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64A4A" w:rsidRPr="002F5AD9" w:rsidRDefault="00264A4A" w:rsidP="00742F43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color w:val="333333"/>
                <w:sz w:val="14"/>
                <w:szCs w:val="14"/>
                <w:lang w:eastAsia="it-IT"/>
              </w:rPr>
            </w:pPr>
            <w:r w:rsidRPr="002F5AD9">
              <w:rPr>
                <w:rFonts w:ascii="Book Antiqua" w:eastAsia="Times New Roman" w:hAnsi="Book Antiqua" w:cs="Arial"/>
                <w:color w:val="333333"/>
                <w:sz w:val="14"/>
                <w:szCs w:val="14"/>
                <w:lang w:eastAsia="it-IT"/>
              </w:rPr>
              <w:t>1.809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64A4A" w:rsidRPr="002F5AD9" w:rsidRDefault="00264A4A" w:rsidP="00742F43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color w:val="333333"/>
                <w:sz w:val="14"/>
                <w:szCs w:val="14"/>
                <w:lang w:eastAsia="it-IT"/>
              </w:rPr>
            </w:pPr>
            <w:r w:rsidRPr="002F5AD9">
              <w:rPr>
                <w:rFonts w:ascii="Book Antiqua" w:eastAsia="Times New Roman" w:hAnsi="Book Antiqua" w:cs="Arial"/>
                <w:color w:val="333333"/>
                <w:sz w:val="14"/>
                <w:szCs w:val="14"/>
                <w:lang w:eastAsia="it-IT"/>
              </w:rPr>
              <w:t>19.267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64A4A" w:rsidRPr="002F5AD9" w:rsidRDefault="00264A4A" w:rsidP="00742F43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color w:val="333333"/>
                <w:sz w:val="14"/>
                <w:szCs w:val="14"/>
                <w:lang w:eastAsia="it-IT"/>
              </w:rPr>
            </w:pPr>
            <w:r w:rsidRPr="002F5AD9">
              <w:rPr>
                <w:rFonts w:ascii="Book Antiqua" w:eastAsia="Times New Roman" w:hAnsi="Book Antiqua" w:cs="Arial"/>
                <w:color w:val="333333"/>
                <w:sz w:val="14"/>
                <w:szCs w:val="14"/>
                <w:lang w:eastAsia="it-IT"/>
              </w:rPr>
              <w:t>18.588.863</w:t>
            </w:r>
          </w:p>
        </w:tc>
      </w:tr>
      <w:tr w:rsidR="00264A4A" w:rsidRPr="002F5AD9" w:rsidTr="00742F43">
        <w:trPr>
          <w:trHeight w:val="19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64A4A" w:rsidRPr="002F5AD9" w:rsidRDefault="00264A4A" w:rsidP="00742F43">
            <w:pPr>
              <w:spacing w:after="0" w:line="360" w:lineRule="auto"/>
              <w:rPr>
                <w:rFonts w:ascii="Book Antiqua" w:eastAsia="Times New Roman" w:hAnsi="Book Antiqua" w:cs="Arial"/>
                <w:color w:val="333333"/>
                <w:sz w:val="14"/>
                <w:szCs w:val="14"/>
                <w:lang w:eastAsia="it-IT"/>
              </w:rPr>
            </w:pPr>
            <w:r w:rsidRPr="002F5AD9">
              <w:rPr>
                <w:rFonts w:ascii="Book Antiqua" w:eastAsia="Times New Roman" w:hAnsi="Book Antiqua" w:cs="Arial"/>
                <w:color w:val="333333"/>
                <w:sz w:val="14"/>
                <w:szCs w:val="14"/>
                <w:lang w:eastAsia="it-IT"/>
              </w:rPr>
              <w:t xml:space="preserve">Sicurezza alimentare I° </w:t>
            </w:r>
            <w:proofErr w:type="spellStart"/>
            <w:r w:rsidRPr="002F5AD9">
              <w:rPr>
                <w:rFonts w:ascii="Book Antiqua" w:eastAsia="Times New Roman" w:hAnsi="Book Antiqua" w:cs="Arial"/>
                <w:color w:val="333333"/>
                <w:sz w:val="14"/>
                <w:szCs w:val="14"/>
                <w:lang w:eastAsia="it-IT"/>
              </w:rPr>
              <w:t>quad</w:t>
            </w:r>
            <w:proofErr w:type="spellEnd"/>
            <w:r w:rsidRPr="002F5AD9">
              <w:rPr>
                <w:rFonts w:ascii="Book Antiqua" w:eastAsia="Times New Roman" w:hAnsi="Book Antiqua" w:cs="Arial"/>
                <w:color w:val="333333"/>
                <w:sz w:val="14"/>
                <w:szCs w:val="14"/>
                <w:lang w:eastAsia="it-IT"/>
              </w:rPr>
              <w:t>. 2025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64A4A" w:rsidRPr="002F5AD9" w:rsidRDefault="00264A4A" w:rsidP="00742F43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color w:val="333333"/>
                <w:sz w:val="14"/>
                <w:szCs w:val="14"/>
                <w:lang w:eastAsia="it-IT"/>
              </w:rPr>
            </w:pPr>
            <w:r w:rsidRPr="002F5AD9">
              <w:rPr>
                <w:rFonts w:ascii="Book Antiqua" w:eastAsia="Times New Roman" w:hAnsi="Book Antiqua" w:cs="Arial"/>
                <w:color w:val="333333"/>
                <w:sz w:val="14"/>
                <w:szCs w:val="14"/>
                <w:lang w:eastAsia="it-IT"/>
              </w:rPr>
              <w:t>8.773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64A4A" w:rsidRPr="002F5AD9" w:rsidRDefault="00264A4A" w:rsidP="00742F43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color w:val="333333"/>
                <w:sz w:val="14"/>
                <w:szCs w:val="14"/>
                <w:lang w:eastAsia="it-IT"/>
              </w:rPr>
            </w:pPr>
            <w:r w:rsidRPr="002F5AD9">
              <w:rPr>
                <w:rFonts w:ascii="Book Antiqua" w:eastAsia="Times New Roman" w:hAnsi="Book Antiqua" w:cs="Arial"/>
                <w:color w:val="333333"/>
                <w:sz w:val="14"/>
                <w:szCs w:val="14"/>
                <w:lang w:eastAsia="it-IT"/>
              </w:rPr>
              <w:t>3.829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64A4A" w:rsidRPr="002F5AD9" w:rsidRDefault="00264A4A" w:rsidP="00742F43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color w:val="333333"/>
                <w:sz w:val="14"/>
                <w:szCs w:val="14"/>
                <w:lang w:eastAsia="it-IT"/>
              </w:rPr>
            </w:pPr>
            <w:r w:rsidRPr="002F5AD9">
              <w:rPr>
                <w:rFonts w:ascii="Book Antiqua" w:eastAsia="Times New Roman" w:hAnsi="Book Antiqua" w:cs="Arial"/>
                <w:color w:val="333333"/>
                <w:sz w:val="14"/>
                <w:szCs w:val="14"/>
                <w:lang w:eastAsia="it-IT"/>
              </w:rPr>
              <w:t>141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64A4A" w:rsidRPr="002F5AD9" w:rsidRDefault="00264A4A" w:rsidP="00742F43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color w:val="333333"/>
                <w:sz w:val="14"/>
                <w:szCs w:val="14"/>
                <w:lang w:eastAsia="it-IT"/>
              </w:rPr>
            </w:pPr>
            <w:r w:rsidRPr="002F5AD9">
              <w:rPr>
                <w:rFonts w:ascii="Book Antiqua" w:eastAsia="Times New Roman" w:hAnsi="Book Antiqua" w:cs="Arial"/>
                <w:color w:val="333333"/>
                <w:sz w:val="14"/>
                <w:szCs w:val="14"/>
                <w:lang w:eastAsia="it-IT"/>
              </w:rPr>
              <w:t>3.456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64A4A" w:rsidRPr="002F5AD9" w:rsidRDefault="00264A4A" w:rsidP="00742F43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color w:val="333333"/>
                <w:sz w:val="14"/>
                <w:szCs w:val="14"/>
                <w:lang w:eastAsia="it-IT"/>
              </w:rPr>
            </w:pPr>
            <w:r w:rsidRPr="002F5AD9">
              <w:rPr>
                <w:rFonts w:ascii="Book Antiqua" w:eastAsia="Times New Roman" w:hAnsi="Book Antiqua" w:cs="Arial"/>
                <w:color w:val="333333"/>
                <w:sz w:val="14"/>
                <w:szCs w:val="14"/>
                <w:lang w:eastAsia="it-IT"/>
              </w:rPr>
              <w:t>188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64A4A" w:rsidRPr="002F5AD9" w:rsidRDefault="00264A4A" w:rsidP="00742F43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color w:val="333333"/>
                <w:sz w:val="14"/>
                <w:szCs w:val="14"/>
                <w:lang w:eastAsia="it-IT"/>
              </w:rPr>
            </w:pPr>
            <w:r w:rsidRPr="002F5AD9">
              <w:rPr>
                <w:rFonts w:ascii="Book Antiqua" w:eastAsia="Times New Roman" w:hAnsi="Book Antiqua" w:cs="Arial"/>
                <w:color w:val="333333"/>
                <w:sz w:val="14"/>
                <w:szCs w:val="14"/>
                <w:lang w:eastAsia="it-IT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64A4A" w:rsidRPr="002F5AD9" w:rsidRDefault="00264A4A" w:rsidP="00742F43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color w:val="333333"/>
                <w:sz w:val="14"/>
                <w:szCs w:val="14"/>
                <w:lang w:eastAsia="it-IT"/>
              </w:rPr>
            </w:pPr>
            <w:r w:rsidRPr="002F5AD9">
              <w:rPr>
                <w:rFonts w:ascii="Book Antiqua" w:eastAsia="Times New Roman" w:hAnsi="Book Antiqua" w:cs="Arial"/>
                <w:color w:val="333333"/>
                <w:sz w:val="14"/>
                <w:szCs w:val="14"/>
                <w:lang w:eastAsia="it-IT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64A4A" w:rsidRPr="002F5AD9" w:rsidRDefault="00264A4A" w:rsidP="00742F43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color w:val="333333"/>
                <w:sz w:val="14"/>
                <w:szCs w:val="14"/>
                <w:lang w:eastAsia="it-IT"/>
              </w:rPr>
            </w:pPr>
            <w:r w:rsidRPr="002F5AD9">
              <w:rPr>
                <w:rFonts w:ascii="Book Antiqua" w:eastAsia="Times New Roman" w:hAnsi="Book Antiqua" w:cs="Arial"/>
                <w:color w:val="333333"/>
                <w:sz w:val="14"/>
                <w:szCs w:val="14"/>
                <w:lang w:eastAsia="it-IT"/>
              </w:rPr>
              <w:t>362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64A4A" w:rsidRPr="002F5AD9" w:rsidRDefault="00264A4A" w:rsidP="00742F43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color w:val="333333"/>
                <w:sz w:val="14"/>
                <w:szCs w:val="14"/>
                <w:lang w:eastAsia="it-IT"/>
              </w:rPr>
            </w:pPr>
            <w:r w:rsidRPr="002F5AD9">
              <w:rPr>
                <w:rFonts w:ascii="Book Antiqua" w:eastAsia="Times New Roman" w:hAnsi="Book Antiqua" w:cs="Arial"/>
                <w:color w:val="333333"/>
                <w:sz w:val="14"/>
                <w:szCs w:val="14"/>
                <w:lang w:eastAsia="it-IT"/>
              </w:rPr>
              <w:t>6.179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64A4A" w:rsidRPr="002F5AD9" w:rsidRDefault="00264A4A" w:rsidP="00742F43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color w:val="333333"/>
                <w:sz w:val="14"/>
                <w:szCs w:val="14"/>
                <w:lang w:eastAsia="it-IT"/>
              </w:rPr>
            </w:pPr>
            <w:r w:rsidRPr="002F5AD9">
              <w:rPr>
                <w:rFonts w:ascii="Book Antiqua" w:eastAsia="Times New Roman" w:hAnsi="Book Antiqua" w:cs="Arial"/>
                <w:color w:val="333333"/>
                <w:sz w:val="14"/>
                <w:szCs w:val="14"/>
                <w:lang w:eastAsia="it-IT"/>
              </w:rPr>
              <w:t>6.801.966</w:t>
            </w:r>
          </w:p>
        </w:tc>
      </w:tr>
      <w:tr w:rsidR="00264A4A" w:rsidRPr="002F5AD9" w:rsidTr="00742F43">
        <w:trPr>
          <w:trHeight w:val="19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64A4A" w:rsidRPr="002F5AD9" w:rsidRDefault="00264A4A" w:rsidP="00742F43">
            <w:pPr>
              <w:spacing w:after="0" w:line="360" w:lineRule="auto"/>
              <w:jc w:val="right"/>
              <w:rPr>
                <w:rFonts w:ascii="Book Antiqua" w:eastAsia="Times New Roman" w:hAnsi="Book Antiqua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2F5AD9">
              <w:rPr>
                <w:rFonts w:ascii="Book Antiqua" w:eastAsia="Times New Roman" w:hAnsi="Book Antiqua" w:cs="Arial"/>
                <w:b/>
                <w:bCs/>
                <w:color w:val="333333"/>
                <w:sz w:val="14"/>
                <w:szCs w:val="14"/>
                <w:lang w:eastAsia="it-IT"/>
              </w:rPr>
              <w:t>Totale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64A4A" w:rsidRPr="002F5AD9" w:rsidRDefault="00264A4A" w:rsidP="00742F43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>
              <w:rPr>
                <w:rFonts w:ascii="Book Antiqua" w:eastAsia="Times New Roman" w:hAnsi="Book Antiqua" w:cs="Arial"/>
                <w:b/>
                <w:bCs/>
                <w:color w:val="333333"/>
                <w:sz w:val="14"/>
                <w:szCs w:val="14"/>
                <w:lang w:eastAsia="it-IT"/>
              </w:rPr>
              <w:t>37</w:t>
            </w:r>
            <w:r w:rsidRPr="002F5AD9">
              <w:rPr>
                <w:rFonts w:ascii="Book Antiqua" w:eastAsia="Times New Roman" w:hAnsi="Book Antiqua" w:cs="Arial"/>
                <w:b/>
                <w:bCs/>
                <w:color w:val="333333"/>
                <w:sz w:val="14"/>
                <w:szCs w:val="14"/>
                <w:lang w:eastAsia="it-IT"/>
              </w:rPr>
              <w:t>.</w:t>
            </w:r>
            <w:r>
              <w:rPr>
                <w:rFonts w:ascii="Book Antiqua" w:eastAsia="Times New Roman" w:hAnsi="Book Antiqua" w:cs="Arial"/>
                <w:b/>
                <w:bCs/>
                <w:color w:val="333333"/>
                <w:sz w:val="14"/>
                <w:szCs w:val="14"/>
                <w:lang w:eastAsia="it-IT"/>
              </w:rPr>
              <w:t>384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64A4A" w:rsidRPr="002F5AD9" w:rsidRDefault="00264A4A" w:rsidP="00742F43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>
              <w:rPr>
                <w:rFonts w:ascii="Book Antiqua" w:eastAsia="Times New Roman" w:hAnsi="Book Antiqua" w:cs="Arial"/>
                <w:b/>
                <w:bCs/>
                <w:color w:val="333333"/>
                <w:sz w:val="14"/>
                <w:szCs w:val="14"/>
                <w:lang w:eastAsia="it-IT"/>
              </w:rPr>
              <w:t>15.938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64A4A" w:rsidRPr="002F5AD9" w:rsidRDefault="00264A4A" w:rsidP="00742F43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2F5AD9">
              <w:rPr>
                <w:rFonts w:ascii="Book Antiqua" w:eastAsia="Times New Roman" w:hAnsi="Book Antiqua" w:cs="Arial"/>
                <w:b/>
                <w:bCs/>
                <w:color w:val="333333"/>
                <w:sz w:val="14"/>
                <w:szCs w:val="14"/>
                <w:lang w:eastAsia="it-IT"/>
              </w:rPr>
              <w:t>1.356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64A4A" w:rsidRPr="002F5AD9" w:rsidRDefault="00264A4A" w:rsidP="00742F43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2F5AD9">
              <w:rPr>
                <w:rFonts w:ascii="Book Antiqua" w:eastAsia="Times New Roman" w:hAnsi="Book Antiqua" w:cs="Arial"/>
                <w:b/>
                <w:bCs/>
                <w:color w:val="333333"/>
                <w:sz w:val="14"/>
                <w:szCs w:val="14"/>
                <w:lang w:eastAsia="it-IT"/>
              </w:rPr>
              <w:t>10.752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64A4A" w:rsidRPr="002F5AD9" w:rsidRDefault="00264A4A" w:rsidP="00742F43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>
              <w:rPr>
                <w:rFonts w:ascii="Book Antiqua" w:eastAsia="Times New Roman" w:hAnsi="Book Antiqua" w:cs="Arial"/>
                <w:b/>
                <w:bCs/>
                <w:color w:val="333333"/>
                <w:sz w:val="14"/>
                <w:szCs w:val="14"/>
                <w:lang w:eastAsia="it-IT"/>
              </w:rPr>
              <w:t>1.139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64A4A" w:rsidRPr="002F5AD9" w:rsidRDefault="00264A4A" w:rsidP="00742F43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2F5AD9">
              <w:rPr>
                <w:rFonts w:ascii="Book Antiqua" w:eastAsia="Times New Roman" w:hAnsi="Book Antiqua" w:cs="Arial"/>
                <w:b/>
                <w:bCs/>
                <w:color w:val="333333"/>
                <w:sz w:val="14"/>
                <w:szCs w:val="14"/>
                <w:lang w:eastAsia="it-IT"/>
              </w:rPr>
              <w:t>23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64A4A" w:rsidRPr="002F5AD9" w:rsidRDefault="00264A4A" w:rsidP="00742F43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2F5AD9">
              <w:rPr>
                <w:rFonts w:ascii="Book Antiqua" w:eastAsia="Times New Roman" w:hAnsi="Book Antiqua" w:cs="Arial"/>
                <w:b/>
                <w:bCs/>
                <w:color w:val="333333"/>
                <w:sz w:val="14"/>
                <w:szCs w:val="14"/>
                <w:lang w:eastAsia="it-IT"/>
              </w:rPr>
              <w:t>32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64A4A" w:rsidRPr="002F5AD9" w:rsidRDefault="00264A4A" w:rsidP="00742F43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2F5AD9">
              <w:rPr>
                <w:rFonts w:ascii="Book Antiqua" w:eastAsia="Times New Roman" w:hAnsi="Book Antiqua" w:cs="Arial"/>
                <w:b/>
                <w:bCs/>
                <w:color w:val="333333"/>
                <w:sz w:val="14"/>
                <w:szCs w:val="14"/>
                <w:lang w:eastAsia="it-IT"/>
              </w:rPr>
              <w:t>2.171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64A4A" w:rsidRPr="002F5AD9" w:rsidRDefault="00264A4A" w:rsidP="00742F43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2F5AD9">
              <w:rPr>
                <w:rFonts w:ascii="Book Antiqua" w:eastAsia="Times New Roman" w:hAnsi="Book Antiqua" w:cs="Arial"/>
                <w:b/>
                <w:bCs/>
                <w:color w:val="333333"/>
                <w:sz w:val="14"/>
                <w:szCs w:val="14"/>
                <w:lang w:eastAsia="it-IT"/>
              </w:rPr>
              <w:t>25.446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64A4A" w:rsidRPr="002F5AD9" w:rsidRDefault="00264A4A" w:rsidP="00742F43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2F5AD9">
              <w:rPr>
                <w:rFonts w:ascii="Book Antiqua" w:eastAsia="Times New Roman" w:hAnsi="Book Antiqua" w:cs="Arial"/>
                <w:b/>
                <w:bCs/>
                <w:color w:val="333333"/>
                <w:sz w:val="14"/>
                <w:szCs w:val="14"/>
                <w:lang w:eastAsia="it-IT"/>
              </w:rPr>
              <w:t>25.390.829</w:t>
            </w:r>
          </w:p>
        </w:tc>
      </w:tr>
    </w:tbl>
    <w:p w:rsidR="00264A4A" w:rsidRDefault="00264A4A" w:rsidP="00264A4A"/>
    <w:p w:rsidR="00264A4A" w:rsidRDefault="00264A4A" w:rsidP="002F5AD9">
      <w:pPr>
        <w:spacing w:after="0" w:line="360" w:lineRule="auto"/>
        <w:ind w:firstLine="567"/>
        <w:jc w:val="both"/>
        <w:rPr>
          <w:rFonts w:ascii="Book Antiqua" w:hAnsi="Book Antiqua" w:cs="Times New Roman"/>
          <w:sz w:val="32"/>
          <w:szCs w:val="32"/>
        </w:rPr>
      </w:pPr>
    </w:p>
    <w:p w:rsidR="00264A4A" w:rsidRDefault="00264A4A" w:rsidP="002F5AD9">
      <w:pPr>
        <w:spacing w:after="0" w:line="360" w:lineRule="auto"/>
        <w:ind w:firstLine="567"/>
        <w:jc w:val="both"/>
        <w:rPr>
          <w:rFonts w:ascii="Book Antiqua" w:hAnsi="Book Antiqua" w:cs="Times New Roman"/>
          <w:sz w:val="32"/>
          <w:szCs w:val="32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790"/>
        <w:gridCol w:w="960"/>
        <w:gridCol w:w="1645"/>
        <w:gridCol w:w="1275"/>
        <w:gridCol w:w="1134"/>
      </w:tblGrid>
      <w:tr w:rsidR="008423EC" w:rsidRPr="002F5AD9" w:rsidTr="00572AC5">
        <w:trPr>
          <w:trHeight w:val="428"/>
        </w:trPr>
        <w:tc>
          <w:tcPr>
            <w:tcW w:w="2830" w:type="dxa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  <w:shd w:val="clear" w:color="FFFFFF" w:fill="003463"/>
            <w:noWrap/>
            <w:vAlign w:val="center"/>
            <w:hideMark/>
          </w:tcPr>
          <w:p w:rsidR="008423EC" w:rsidRPr="002F5AD9" w:rsidRDefault="008423EC" w:rsidP="002F5AD9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color w:val="FFFFFF"/>
                <w:kern w:val="0"/>
                <w:sz w:val="14"/>
                <w:szCs w:val="14"/>
                <w:lang w:eastAsia="it-IT"/>
                <w14:ligatures w14:val="none"/>
              </w:rPr>
            </w:pPr>
            <w:bookmarkStart w:id="5" w:name="_GoBack"/>
            <w:bookmarkEnd w:id="5"/>
            <w:r w:rsidRPr="002F5AD9">
              <w:rPr>
                <w:rFonts w:ascii="Book Antiqua" w:eastAsia="Times New Roman" w:hAnsi="Book Antiqua" w:cs="Arial"/>
                <w:b/>
                <w:bCs/>
                <w:color w:val="FFFFFF"/>
                <w:kern w:val="0"/>
                <w:sz w:val="14"/>
                <w:szCs w:val="14"/>
                <w:lang w:eastAsia="it-IT"/>
                <w14:ligatures w14:val="none"/>
              </w:rPr>
              <w:t>Sequestri</w:t>
            </w:r>
          </w:p>
        </w:tc>
        <w:tc>
          <w:tcPr>
            <w:tcW w:w="1790" w:type="dxa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FFFFFF" w:fill="003463"/>
            <w:noWrap/>
            <w:vAlign w:val="center"/>
            <w:hideMark/>
          </w:tcPr>
          <w:p w:rsidR="008423EC" w:rsidRPr="002F5AD9" w:rsidRDefault="008423EC" w:rsidP="002F5AD9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color w:val="FFFFFF"/>
                <w:kern w:val="0"/>
                <w:sz w:val="14"/>
                <w:szCs w:val="14"/>
                <w:lang w:eastAsia="it-IT"/>
                <w14:ligatures w14:val="none"/>
              </w:rPr>
            </w:pPr>
            <w:proofErr w:type="spellStart"/>
            <w:r w:rsidRPr="002F5AD9">
              <w:rPr>
                <w:rFonts w:ascii="Book Antiqua" w:eastAsia="Times New Roman" w:hAnsi="Book Antiqua" w:cs="Arial"/>
                <w:b/>
                <w:bCs/>
                <w:color w:val="FFFFFF"/>
                <w:kern w:val="0"/>
                <w:sz w:val="14"/>
                <w:szCs w:val="14"/>
                <w:lang w:eastAsia="it-IT"/>
                <w14:ligatures w14:val="none"/>
              </w:rPr>
              <w:t>Cpr</w:t>
            </w:r>
            <w:proofErr w:type="spellEnd"/>
            <w:r w:rsidR="002F5AD9" w:rsidRPr="002F5AD9">
              <w:rPr>
                <w:rFonts w:ascii="Book Antiqua" w:eastAsia="Times New Roman" w:hAnsi="Book Antiqua" w:cs="Arial"/>
                <w:b/>
                <w:bCs/>
                <w:color w:val="FFFFFF"/>
                <w:kern w:val="0"/>
                <w:sz w:val="14"/>
                <w:szCs w:val="14"/>
                <w:lang w:eastAsia="it-IT"/>
                <w14:ligatures w14:val="none"/>
              </w:rPr>
              <w:t>.</w:t>
            </w:r>
            <w:r w:rsidRPr="002F5AD9">
              <w:rPr>
                <w:rFonts w:ascii="Book Antiqua" w:eastAsia="Times New Roman" w:hAnsi="Book Antiqua" w:cs="Arial"/>
                <w:b/>
                <w:bCs/>
                <w:color w:val="FFFFFF"/>
                <w:kern w:val="0"/>
                <w:sz w:val="14"/>
                <w:szCs w:val="14"/>
                <w:lang w:eastAsia="it-IT"/>
                <w14:ligatures w14:val="none"/>
              </w:rPr>
              <w:t>/fiale</w:t>
            </w:r>
          </w:p>
        </w:tc>
        <w:tc>
          <w:tcPr>
            <w:tcW w:w="960" w:type="dxa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FFFFFF" w:fill="003463"/>
            <w:noWrap/>
            <w:vAlign w:val="center"/>
            <w:hideMark/>
          </w:tcPr>
          <w:p w:rsidR="008423EC" w:rsidRPr="002F5AD9" w:rsidRDefault="008423EC" w:rsidP="002F5AD9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color w:val="FFFFFF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F5AD9">
              <w:rPr>
                <w:rFonts w:ascii="Book Antiqua" w:eastAsia="Times New Roman" w:hAnsi="Book Antiqua" w:cs="Arial"/>
                <w:b/>
                <w:bCs/>
                <w:color w:val="FFFFFF"/>
                <w:kern w:val="0"/>
                <w:sz w:val="14"/>
                <w:szCs w:val="14"/>
                <w:lang w:eastAsia="it-IT"/>
                <w14:ligatures w14:val="none"/>
              </w:rPr>
              <w:t>Confezione</w:t>
            </w:r>
          </w:p>
        </w:tc>
        <w:tc>
          <w:tcPr>
            <w:tcW w:w="1645" w:type="dxa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FFFFFF" w:fill="003463"/>
            <w:noWrap/>
            <w:vAlign w:val="center"/>
            <w:hideMark/>
          </w:tcPr>
          <w:p w:rsidR="008423EC" w:rsidRPr="002F5AD9" w:rsidRDefault="008423EC" w:rsidP="002F5AD9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color w:val="FFFFFF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F5AD9">
              <w:rPr>
                <w:rFonts w:ascii="Book Antiqua" w:eastAsia="Times New Roman" w:hAnsi="Book Antiqua" w:cs="Arial"/>
                <w:b/>
                <w:bCs/>
                <w:color w:val="FFFFFF"/>
                <w:kern w:val="0"/>
                <w:sz w:val="14"/>
                <w:szCs w:val="14"/>
                <w:lang w:eastAsia="it-IT"/>
                <w14:ligatures w14:val="none"/>
              </w:rPr>
              <w:t>Kg/litri</w:t>
            </w:r>
          </w:p>
        </w:tc>
        <w:tc>
          <w:tcPr>
            <w:tcW w:w="1275" w:type="dxa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FFFFFF" w:fill="003463"/>
            <w:noWrap/>
            <w:vAlign w:val="center"/>
            <w:hideMark/>
          </w:tcPr>
          <w:p w:rsidR="008423EC" w:rsidRPr="002F5AD9" w:rsidRDefault="008423EC" w:rsidP="002F5AD9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color w:val="FFFFFF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F5AD9">
              <w:rPr>
                <w:rFonts w:ascii="Book Antiqua" w:eastAsia="Times New Roman" w:hAnsi="Book Antiqua" w:cs="Arial"/>
                <w:b/>
                <w:bCs/>
                <w:color w:val="FFFFFF"/>
                <w:kern w:val="0"/>
                <w:sz w:val="14"/>
                <w:szCs w:val="14"/>
                <w:lang w:eastAsia="it-IT"/>
                <w14:ligatures w14:val="none"/>
              </w:rPr>
              <w:t>Strutture</w:t>
            </w:r>
          </w:p>
        </w:tc>
        <w:tc>
          <w:tcPr>
            <w:tcW w:w="1134" w:type="dxa"/>
            <w:tcBorders>
              <w:top w:val="single" w:sz="4" w:space="0" w:color="CAC9D9"/>
              <w:left w:val="nil"/>
              <w:bottom w:val="nil"/>
              <w:right w:val="single" w:sz="4" w:space="0" w:color="DDDDDD"/>
            </w:tcBorders>
            <w:shd w:val="clear" w:color="FFFFFF" w:fill="003463"/>
            <w:noWrap/>
            <w:vAlign w:val="center"/>
            <w:hideMark/>
          </w:tcPr>
          <w:p w:rsidR="008423EC" w:rsidRPr="002F5AD9" w:rsidRDefault="008423EC" w:rsidP="002F5AD9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color w:val="FFFFFF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F5AD9">
              <w:rPr>
                <w:rFonts w:ascii="Book Antiqua" w:eastAsia="Times New Roman" w:hAnsi="Book Antiqua" w:cs="Arial"/>
                <w:b/>
                <w:bCs/>
                <w:color w:val="FFFFFF"/>
                <w:kern w:val="0"/>
                <w:sz w:val="14"/>
                <w:szCs w:val="14"/>
                <w:lang w:eastAsia="it-IT"/>
                <w14:ligatures w14:val="none"/>
              </w:rPr>
              <w:t>Valore Sequestri</w:t>
            </w:r>
          </w:p>
        </w:tc>
      </w:tr>
      <w:tr w:rsidR="008423EC" w:rsidRPr="002F5AD9" w:rsidTr="00572AC5">
        <w:trPr>
          <w:trHeight w:val="35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423EC" w:rsidRPr="002F5AD9" w:rsidRDefault="008423EC" w:rsidP="002F5AD9">
            <w:pPr>
              <w:spacing w:after="0" w:line="360" w:lineRule="auto"/>
              <w:rPr>
                <w:rFonts w:ascii="Book Antiqua" w:eastAsia="Times New Roman" w:hAnsi="Book Antiqua" w:cs="Arial"/>
                <w:color w:val="333333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F5AD9">
              <w:rPr>
                <w:rFonts w:ascii="Book Antiqua" w:eastAsia="Times New Roman" w:hAnsi="Book Antiqua" w:cs="Arial"/>
                <w:color w:val="333333"/>
                <w:kern w:val="0"/>
                <w:sz w:val="14"/>
                <w:szCs w:val="14"/>
                <w:lang w:eastAsia="it-IT"/>
                <w14:ligatures w14:val="none"/>
              </w:rPr>
              <w:t>Alimenti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423EC" w:rsidRPr="002F5AD9" w:rsidRDefault="008423EC" w:rsidP="002F5AD9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color w:val="333333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F5AD9">
              <w:rPr>
                <w:rFonts w:ascii="Book Antiqua" w:eastAsia="Times New Roman" w:hAnsi="Book Antiqua" w:cs="Arial"/>
                <w:color w:val="333333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423EC" w:rsidRPr="002F5AD9" w:rsidRDefault="008423EC" w:rsidP="002F5AD9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color w:val="333333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F5AD9">
              <w:rPr>
                <w:rFonts w:ascii="Book Antiqua" w:eastAsia="Times New Roman" w:hAnsi="Book Antiqua" w:cs="Arial"/>
                <w:color w:val="333333"/>
                <w:kern w:val="0"/>
                <w:sz w:val="14"/>
                <w:szCs w:val="14"/>
                <w:lang w:eastAsia="it-IT"/>
                <w14:ligatures w14:val="none"/>
              </w:rPr>
              <w:t>1</w:t>
            </w:r>
            <w:r w:rsidR="002F5AD9" w:rsidRPr="002F5AD9">
              <w:rPr>
                <w:rFonts w:ascii="Book Antiqua" w:eastAsia="Times New Roman" w:hAnsi="Book Antiqua" w:cs="Arial"/>
                <w:color w:val="333333"/>
                <w:kern w:val="0"/>
                <w:sz w:val="14"/>
                <w:szCs w:val="14"/>
                <w:lang w:eastAsia="it-IT"/>
                <w14:ligatures w14:val="none"/>
              </w:rPr>
              <w:t>.</w:t>
            </w:r>
            <w:r w:rsidRPr="002F5AD9">
              <w:rPr>
                <w:rFonts w:ascii="Book Antiqua" w:eastAsia="Times New Roman" w:hAnsi="Book Antiqua" w:cs="Arial"/>
                <w:color w:val="333333"/>
                <w:kern w:val="0"/>
                <w:sz w:val="14"/>
                <w:szCs w:val="14"/>
                <w:lang w:eastAsia="it-IT"/>
                <w14:ligatures w14:val="none"/>
              </w:rPr>
              <w:t>548</w:t>
            </w:r>
            <w:r w:rsidR="002F5AD9" w:rsidRPr="002F5AD9">
              <w:rPr>
                <w:rFonts w:ascii="Book Antiqua" w:eastAsia="Times New Roman" w:hAnsi="Book Antiqua" w:cs="Arial"/>
                <w:color w:val="333333"/>
                <w:kern w:val="0"/>
                <w:sz w:val="14"/>
                <w:szCs w:val="14"/>
                <w:lang w:eastAsia="it-IT"/>
                <w14:ligatures w14:val="none"/>
              </w:rPr>
              <w:t>.</w:t>
            </w:r>
            <w:r w:rsidRPr="002F5AD9">
              <w:rPr>
                <w:rFonts w:ascii="Book Antiqua" w:eastAsia="Times New Roman" w:hAnsi="Book Antiqua" w:cs="Arial"/>
                <w:color w:val="333333"/>
                <w:kern w:val="0"/>
                <w:sz w:val="14"/>
                <w:szCs w:val="14"/>
                <w:lang w:eastAsia="it-IT"/>
                <w14:ligatures w14:val="none"/>
              </w:rPr>
              <w:t>082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423EC" w:rsidRPr="002F5AD9" w:rsidRDefault="008423EC" w:rsidP="002F5AD9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color w:val="333333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F5AD9">
              <w:rPr>
                <w:rFonts w:ascii="Book Antiqua" w:eastAsia="Times New Roman" w:hAnsi="Book Antiqua" w:cs="Arial"/>
                <w:color w:val="333333"/>
                <w:kern w:val="0"/>
                <w:sz w:val="14"/>
                <w:szCs w:val="14"/>
                <w:lang w:eastAsia="it-IT"/>
                <w14:ligatures w14:val="none"/>
              </w:rPr>
              <w:t>7</w:t>
            </w:r>
            <w:r w:rsidR="002F5AD9" w:rsidRPr="002F5AD9">
              <w:rPr>
                <w:rFonts w:ascii="Book Antiqua" w:eastAsia="Times New Roman" w:hAnsi="Book Antiqua" w:cs="Arial"/>
                <w:color w:val="333333"/>
                <w:kern w:val="0"/>
                <w:sz w:val="14"/>
                <w:szCs w:val="14"/>
                <w:lang w:eastAsia="it-IT"/>
                <w14:ligatures w14:val="none"/>
              </w:rPr>
              <w:t>.</w:t>
            </w:r>
            <w:r w:rsidRPr="002F5AD9">
              <w:rPr>
                <w:rFonts w:ascii="Book Antiqua" w:eastAsia="Times New Roman" w:hAnsi="Book Antiqua" w:cs="Arial"/>
                <w:color w:val="333333"/>
                <w:kern w:val="0"/>
                <w:sz w:val="14"/>
                <w:szCs w:val="14"/>
                <w:lang w:eastAsia="it-IT"/>
                <w14:ligatures w14:val="none"/>
              </w:rPr>
              <w:t>178</w:t>
            </w:r>
            <w:r w:rsidR="002F5AD9" w:rsidRPr="002F5AD9">
              <w:rPr>
                <w:rFonts w:ascii="Book Antiqua" w:eastAsia="Times New Roman" w:hAnsi="Book Antiqua" w:cs="Arial"/>
                <w:color w:val="333333"/>
                <w:kern w:val="0"/>
                <w:sz w:val="14"/>
                <w:szCs w:val="14"/>
                <w:lang w:eastAsia="it-IT"/>
                <w14:ligatures w14:val="none"/>
              </w:rPr>
              <w:t>.</w:t>
            </w:r>
            <w:r w:rsidRPr="002F5AD9">
              <w:rPr>
                <w:rFonts w:ascii="Book Antiqua" w:eastAsia="Times New Roman" w:hAnsi="Book Antiqua" w:cs="Arial"/>
                <w:color w:val="333333"/>
                <w:kern w:val="0"/>
                <w:sz w:val="14"/>
                <w:szCs w:val="14"/>
                <w:lang w:eastAsia="it-IT"/>
                <w14:ligatures w14:val="none"/>
              </w:rPr>
              <w:t>754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423EC" w:rsidRPr="002F5AD9" w:rsidRDefault="008423EC" w:rsidP="002F5AD9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color w:val="333333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F5AD9">
              <w:rPr>
                <w:rFonts w:ascii="Book Antiqua" w:eastAsia="Times New Roman" w:hAnsi="Book Antiqua" w:cs="Arial"/>
                <w:color w:val="333333"/>
                <w:kern w:val="0"/>
                <w:sz w:val="14"/>
                <w:szCs w:val="14"/>
                <w:lang w:eastAsia="it-IT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423EC" w:rsidRPr="002F5AD9" w:rsidRDefault="008423EC" w:rsidP="002F5AD9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color w:val="333333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F5AD9">
              <w:rPr>
                <w:rFonts w:ascii="Book Antiqua" w:eastAsia="Times New Roman" w:hAnsi="Book Antiqua" w:cs="Arial"/>
                <w:b/>
                <w:bCs/>
                <w:color w:val="333333"/>
                <w:kern w:val="0"/>
                <w:sz w:val="14"/>
                <w:szCs w:val="14"/>
                <w:lang w:eastAsia="it-IT"/>
                <w14:ligatures w14:val="none"/>
              </w:rPr>
              <w:t>40</w:t>
            </w:r>
            <w:r w:rsidR="002F5AD9" w:rsidRPr="002F5AD9">
              <w:rPr>
                <w:rFonts w:ascii="Book Antiqua" w:eastAsia="Times New Roman" w:hAnsi="Book Antiqua" w:cs="Arial"/>
                <w:b/>
                <w:bCs/>
                <w:color w:val="333333"/>
                <w:kern w:val="0"/>
                <w:sz w:val="14"/>
                <w:szCs w:val="14"/>
                <w:lang w:eastAsia="it-IT"/>
                <w14:ligatures w14:val="none"/>
              </w:rPr>
              <w:t>.</w:t>
            </w:r>
            <w:r w:rsidRPr="002F5AD9">
              <w:rPr>
                <w:rFonts w:ascii="Book Antiqua" w:eastAsia="Times New Roman" w:hAnsi="Book Antiqua" w:cs="Arial"/>
                <w:b/>
                <w:bCs/>
                <w:color w:val="333333"/>
                <w:kern w:val="0"/>
                <w:sz w:val="14"/>
                <w:szCs w:val="14"/>
                <w:lang w:eastAsia="it-IT"/>
                <w14:ligatures w14:val="none"/>
              </w:rPr>
              <w:t>318</w:t>
            </w:r>
            <w:r w:rsidR="002F5AD9" w:rsidRPr="002F5AD9">
              <w:rPr>
                <w:rFonts w:ascii="Book Antiqua" w:eastAsia="Times New Roman" w:hAnsi="Book Antiqua" w:cs="Arial"/>
                <w:b/>
                <w:bCs/>
                <w:color w:val="333333"/>
                <w:kern w:val="0"/>
                <w:sz w:val="14"/>
                <w:szCs w:val="14"/>
                <w:lang w:eastAsia="it-IT"/>
                <w14:ligatures w14:val="none"/>
              </w:rPr>
              <w:t>.</w:t>
            </w:r>
            <w:r w:rsidRPr="002F5AD9">
              <w:rPr>
                <w:rFonts w:ascii="Book Antiqua" w:eastAsia="Times New Roman" w:hAnsi="Book Antiqua" w:cs="Arial"/>
                <w:b/>
                <w:bCs/>
                <w:color w:val="333333"/>
                <w:kern w:val="0"/>
                <w:sz w:val="14"/>
                <w:szCs w:val="14"/>
                <w:lang w:eastAsia="it-IT"/>
                <w14:ligatures w14:val="none"/>
              </w:rPr>
              <w:t>722</w:t>
            </w:r>
          </w:p>
        </w:tc>
      </w:tr>
      <w:tr w:rsidR="008423EC" w:rsidRPr="002F5AD9" w:rsidTr="00572AC5">
        <w:trPr>
          <w:trHeight w:val="35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423EC" w:rsidRPr="002F5AD9" w:rsidRDefault="008423EC" w:rsidP="002F5AD9">
            <w:pPr>
              <w:spacing w:after="0" w:line="360" w:lineRule="auto"/>
              <w:rPr>
                <w:rFonts w:ascii="Book Antiqua" w:eastAsia="Times New Roman" w:hAnsi="Book Antiqua" w:cs="Arial"/>
                <w:color w:val="333333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F5AD9">
              <w:rPr>
                <w:rFonts w:ascii="Book Antiqua" w:eastAsia="Times New Roman" w:hAnsi="Book Antiqua" w:cs="Arial"/>
                <w:color w:val="333333"/>
                <w:kern w:val="0"/>
                <w:sz w:val="14"/>
                <w:szCs w:val="14"/>
                <w:lang w:eastAsia="it-IT"/>
                <w14:ligatures w14:val="none"/>
              </w:rPr>
              <w:t>Struttura alimenti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423EC" w:rsidRPr="002F5AD9" w:rsidRDefault="008423EC" w:rsidP="002F5AD9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color w:val="333333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F5AD9">
              <w:rPr>
                <w:rFonts w:ascii="Book Antiqua" w:eastAsia="Times New Roman" w:hAnsi="Book Antiqua" w:cs="Arial"/>
                <w:color w:val="333333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423EC" w:rsidRPr="002F5AD9" w:rsidRDefault="008423EC" w:rsidP="002F5AD9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color w:val="333333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F5AD9">
              <w:rPr>
                <w:rFonts w:ascii="Book Antiqua" w:eastAsia="Times New Roman" w:hAnsi="Book Antiqua" w:cs="Arial"/>
                <w:color w:val="333333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423EC" w:rsidRPr="002F5AD9" w:rsidRDefault="008423EC" w:rsidP="002F5AD9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color w:val="333333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F5AD9">
              <w:rPr>
                <w:rFonts w:ascii="Book Antiqua" w:eastAsia="Times New Roman" w:hAnsi="Book Antiqua" w:cs="Arial"/>
                <w:color w:val="333333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423EC" w:rsidRPr="002F5AD9" w:rsidRDefault="008423EC" w:rsidP="002F5AD9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color w:val="333333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F5AD9">
              <w:rPr>
                <w:rFonts w:ascii="Book Antiqua" w:eastAsia="Times New Roman" w:hAnsi="Book Antiqua" w:cs="Arial"/>
                <w:color w:val="333333"/>
                <w:kern w:val="0"/>
                <w:sz w:val="14"/>
                <w:szCs w:val="14"/>
                <w:lang w:eastAsia="it-IT"/>
                <w14:ligatures w14:val="none"/>
              </w:rPr>
              <w:t>1</w:t>
            </w:r>
            <w:r w:rsidR="002F5AD9" w:rsidRPr="002F5AD9">
              <w:rPr>
                <w:rFonts w:ascii="Book Antiqua" w:eastAsia="Times New Roman" w:hAnsi="Book Antiqua" w:cs="Arial"/>
                <w:color w:val="333333"/>
                <w:kern w:val="0"/>
                <w:sz w:val="14"/>
                <w:szCs w:val="14"/>
                <w:lang w:eastAsia="it-IT"/>
                <w14:ligatures w14:val="none"/>
              </w:rPr>
              <w:t>.</w:t>
            </w:r>
            <w:r w:rsidRPr="002F5AD9">
              <w:rPr>
                <w:rFonts w:ascii="Book Antiqua" w:eastAsia="Times New Roman" w:hAnsi="Book Antiqua" w:cs="Arial"/>
                <w:color w:val="333333"/>
                <w:kern w:val="0"/>
                <w:sz w:val="14"/>
                <w:szCs w:val="14"/>
                <w:lang w:eastAsia="it-IT"/>
                <w14:ligatures w14:val="none"/>
              </w:rPr>
              <w:t>653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423EC" w:rsidRPr="002F5AD9" w:rsidRDefault="008423EC" w:rsidP="002F5AD9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color w:val="333333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F5AD9">
              <w:rPr>
                <w:rFonts w:ascii="Book Antiqua" w:eastAsia="Times New Roman" w:hAnsi="Book Antiqua" w:cs="Arial"/>
                <w:b/>
                <w:bCs/>
                <w:color w:val="333333"/>
                <w:kern w:val="0"/>
                <w:sz w:val="14"/>
                <w:szCs w:val="14"/>
                <w:lang w:eastAsia="it-IT"/>
                <w14:ligatures w14:val="none"/>
              </w:rPr>
              <w:t>446</w:t>
            </w:r>
            <w:r w:rsidR="002F5AD9" w:rsidRPr="002F5AD9">
              <w:rPr>
                <w:rFonts w:ascii="Book Antiqua" w:eastAsia="Times New Roman" w:hAnsi="Book Antiqua" w:cs="Arial"/>
                <w:b/>
                <w:bCs/>
                <w:color w:val="333333"/>
                <w:kern w:val="0"/>
                <w:sz w:val="14"/>
                <w:szCs w:val="14"/>
                <w:lang w:eastAsia="it-IT"/>
                <w14:ligatures w14:val="none"/>
              </w:rPr>
              <w:t>.</w:t>
            </w:r>
            <w:r w:rsidRPr="002F5AD9">
              <w:rPr>
                <w:rFonts w:ascii="Book Antiqua" w:eastAsia="Times New Roman" w:hAnsi="Book Antiqua" w:cs="Arial"/>
                <w:b/>
                <w:bCs/>
                <w:color w:val="333333"/>
                <w:kern w:val="0"/>
                <w:sz w:val="14"/>
                <w:szCs w:val="14"/>
                <w:lang w:eastAsia="it-IT"/>
                <w14:ligatures w14:val="none"/>
              </w:rPr>
              <w:t>667</w:t>
            </w:r>
            <w:r w:rsidR="002F5AD9" w:rsidRPr="002F5AD9">
              <w:rPr>
                <w:rFonts w:ascii="Book Antiqua" w:eastAsia="Times New Roman" w:hAnsi="Book Antiqua" w:cs="Arial"/>
                <w:b/>
                <w:bCs/>
                <w:color w:val="333333"/>
                <w:kern w:val="0"/>
                <w:sz w:val="14"/>
                <w:szCs w:val="14"/>
                <w:lang w:eastAsia="it-IT"/>
                <w14:ligatures w14:val="none"/>
              </w:rPr>
              <w:t>.</w:t>
            </w:r>
            <w:r w:rsidRPr="002F5AD9">
              <w:rPr>
                <w:rFonts w:ascii="Book Antiqua" w:eastAsia="Times New Roman" w:hAnsi="Book Antiqua" w:cs="Arial"/>
                <w:b/>
                <w:bCs/>
                <w:color w:val="333333"/>
                <w:kern w:val="0"/>
                <w:sz w:val="14"/>
                <w:szCs w:val="14"/>
                <w:lang w:eastAsia="it-IT"/>
                <w14:ligatures w14:val="none"/>
              </w:rPr>
              <w:t>173</w:t>
            </w:r>
          </w:p>
        </w:tc>
      </w:tr>
    </w:tbl>
    <w:p w:rsidR="008423EC" w:rsidRPr="002F5AD9" w:rsidRDefault="008423EC" w:rsidP="002F5AD9">
      <w:pPr>
        <w:spacing w:after="0" w:line="360" w:lineRule="auto"/>
        <w:ind w:firstLine="567"/>
        <w:jc w:val="both"/>
        <w:rPr>
          <w:rFonts w:ascii="Book Antiqua" w:hAnsi="Book Antiqua" w:cs="Times New Roman"/>
          <w:sz w:val="32"/>
          <w:szCs w:val="32"/>
        </w:rPr>
      </w:pPr>
    </w:p>
    <w:p w:rsidR="00E950FC" w:rsidRPr="002F5AD9" w:rsidRDefault="009B7527" w:rsidP="002F5AD9">
      <w:pPr>
        <w:spacing w:after="0" w:line="360" w:lineRule="auto"/>
        <w:ind w:firstLine="567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 xml:space="preserve">I principali obiettivi dei nostri controlli attengono </w:t>
      </w:r>
      <w:r w:rsidR="007055FA" w:rsidRPr="002F5AD9">
        <w:rPr>
          <w:rFonts w:ascii="Book Antiqua" w:hAnsi="Book Antiqua" w:cs="Times New Roman"/>
          <w:sz w:val="32"/>
          <w:szCs w:val="32"/>
        </w:rPr>
        <w:t>all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="007055FA" w:rsidRPr="002F5AD9">
        <w:rPr>
          <w:rFonts w:ascii="Book Antiqua" w:hAnsi="Book Antiqua" w:cs="Times New Roman"/>
          <w:sz w:val="32"/>
          <w:szCs w:val="32"/>
        </w:rPr>
        <w:t>ambito affidato alla Specialità 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7055FA" w:rsidRPr="002F5AD9">
        <w:rPr>
          <w:rFonts w:ascii="Book Antiqua" w:hAnsi="Book Antiqua" w:cs="Times New Roman"/>
          <w:sz w:val="32"/>
          <w:szCs w:val="32"/>
        </w:rPr>
        <w:t xml:space="preserve"> in particolare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7055FA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Pr="002F5AD9">
        <w:rPr>
          <w:rFonts w:ascii="Book Antiqua" w:hAnsi="Book Antiqua" w:cs="Times New Roman"/>
          <w:sz w:val="32"/>
          <w:szCs w:val="32"/>
        </w:rPr>
        <w:t>alle v</w:t>
      </w:r>
      <w:r w:rsidR="00BD089A" w:rsidRPr="002F5AD9">
        <w:rPr>
          <w:rFonts w:ascii="Book Antiqua" w:hAnsi="Book Antiqua" w:cs="Times New Roman"/>
          <w:sz w:val="32"/>
          <w:szCs w:val="32"/>
        </w:rPr>
        <w:t>iolazioni</w:t>
      </w:r>
      <w:r w:rsidR="00C46A38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Pr="002F5AD9">
        <w:rPr>
          <w:rFonts w:ascii="Book Antiqua" w:hAnsi="Book Antiqua" w:cs="Times New Roman"/>
          <w:sz w:val="32"/>
          <w:szCs w:val="32"/>
        </w:rPr>
        <w:t>derivanti dal</w:t>
      </w:r>
      <w:r w:rsidR="0091358F" w:rsidRPr="002F5AD9">
        <w:rPr>
          <w:rFonts w:ascii="Book Antiqua" w:hAnsi="Book Antiqua" w:cs="Times New Roman"/>
          <w:sz w:val="32"/>
          <w:szCs w:val="32"/>
        </w:rPr>
        <w:t>la mancanza dei requisiti igienico-strutturali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91358F" w:rsidRPr="002F5AD9">
        <w:rPr>
          <w:rFonts w:ascii="Book Antiqua" w:hAnsi="Book Antiqua" w:cs="Times New Roman"/>
          <w:sz w:val="32"/>
          <w:szCs w:val="32"/>
        </w:rPr>
        <w:t xml:space="preserve"> nonché </w:t>
      </w:r>
      <w:r w:rsidR="00F136AC" w:rsidRPr="002F5AD9">
        <w:rPr>
          <w:rFonts w:ascii="Book Antiqua" w:hAnsi="Book Antiqua" w:cs="Times New Roman"/>
          <w:sz w:val="32"/>
          <w:szCs w:val="32"/>
        </w:rPr>
        <w:t>al</w:t>
      </w:r>
      <w:r w:rsidR="0091358F" w:rsidRPr="002F5AD9">
        <w:rPr>
          <w:rFonts w:ascii="Book Antiqua" w:hAnsi="Book Antiqua" w:cs="Times New Roman"/>
          <w:sz w:val="32"/>
          <w:szCs w:val="32"/>
        </w:rPr>
        <w:t xml:space="preserve">la mancata o </w:t>
      </w:r>
      <w:r w:rsidR="00F136AC" w:rsidRPr="002F5AD9">
        <w:rPr>
          <w:rFonts w:ascii="Book Antiqua" w:hAnsi="Book Antiqua" w:cs="Times New Roman"/>
          <w:sz w:val="32"/>
          <w:szCs w:val="32"/>
        </w:rPr>
        <w:t>al</w:t>
      </w:r>
      <w:r w:rsidR="0091358F" w:rsidRPr="002F5AD9">
        <w:rPr>
          <w:rFonts w:ascii="Book Antiqua" w:hAnsi="Book Antiqua" w:cs="Times New Roman"/>
          <w:sz w:val="32"/>
          <w:szCs w:val="32"/>
        </w:rPr>
        <w:t>la non corretta applicazione delle procedure di autocontrollo basate sul sistema HACCP (</w:t>
      </w:r>
      <w:proofErr w:type="spellStart"/>
      <w:r w:rsidR="0091358F" w:rsidRPr="002F5AD9">
        <w:rPr>
          <w:rFonts w:ascii="Book Antiqua" w:hAnsi="Book Antiqua" w:cs="Times New Roman"/>
          <w:i/>
          <w:sz w:val="32"/>
          <w:szCs w:val="32"/>
        </w:rPr>
        <w:t>hazard</w:t>
      </w:r>
      <w:proofErr w:type="spellEnd"/>
      <w:r w:rsidR="0091358F" w:rsidRPr="002F5AD9">
        <w:rPr>
          <w:rFonts w:ascii="Book Antiqua" w:hAnsi="Book Antiqua" w:cs="Times New Roman"/>
          <w:i/>
          <w:sz w:val="32"/>
          <w:szCs w:val="32"/>
        </w:rPr>
        <w:t xml:space="preserve"> </w:t>
      </w:r>
      <w:proofErr w:type="spellStart"/>
      <w:r w:rsidR="0091358F" w:rsidRPr="002F5AD9">
        <w:rPr>
          <w:rFonts w:ascii="Book Antiqua" w:hAnsi="Book Antiqua" w:cs="Times New Roman"/>
          <w:i/>
          <w:sz w:val="32"/>
          <w:szCs w:val="32"/>
        </w:rPr>
        <w:t>analysis</w:t>
      </w:r>
      <w:proofErr w:type="spellEnd"/>
      <w:r w:rsidR="0091358F" w:rsidRPr="002F5AD9">
        <w:rPr>
          <w:rFonts w:ascii="Book Antiqua" w:hAnsi="Book Antiqua" w:cs="Times New Roman"/>
          <w:i/>
          <w:sz w:val="32"/>
          <w:szCs w:val="32"/>
        </w:rPr>
        <w:t xml:space="preserve"> and </w:t>
      </w:r>
      <w:proofErr w:type="spellStart"/>
      <w:r w:rsidR="0091358F" w:rsidRPr="002F5AD9">
        <w:rPr>
          <w:rFonts w:ascii="Book Antiqua" w:hAnsi="Book Antiqua" w:cs="Times New Roman"/>
          <w:i/>
          <w:sz w:val="32"/>
          <w:szCs w:val="32"/>
        </w:rPr>
        <w:t>critical</w:t>
      </w:r>
      <w:proofErr w:type="spellEnd"/>
      <w:r w:rsidR="0091358F" w:rsidRPr="002F5AD9">
        <w:rPr>
          <w:rFonts w:ascii="Book Antiqua" w:hAnsi="Book Antiqua" w:cs="Times New Roman"/>
          <w:i/>
          <w:sz w:val="32"/>
          <w:szCs w:val="32"/>
        </w:rPr>
        <w:t xml:space="preserve"> control points</w:t>
      </w:r>
      <w:r w:rsidR="0091358F" w:rsidRPr="002F5AD9">
        <w:rPr>
          <w:rFonts w:ascii="Book Antiqua" w:hAnsi="Book Antiqua" w:cs="Times New Roman"/>
          <w:sz w:val="32"/>
          <w:szCs w:val="32"/>
        </w:rPr>
        <w:t xml:space="preserve">) e/o </w:t>
      </w:r>
      <w:r w:rsidR="00F136AC" w:rsidRPr="002F5AD9">
        <w:rPr>
          <w:rFonts w:ascii="Book Antiqua" w:hAnsi="Book Antiqua" w:cs="Times New Roman"/>
          <w:sz w:val="32"/>
          <w:szCs w:val="32"/>
        </w:rPr>
        <w:t>al</w:t>
      </w:r>
      <w:r w:rsidR="0091358F" w:rsidRPr="002F5AD9">
        <w:rPr>
          <w:rFonts w:ascii="Book Antiqua" w:hAnsi="Book Antiqua" w:cs="Times New Roman"/>
          <w:sz w:val="32"/>
          <w:szCs w:val="32"/>
        </w:rPr>
        <w:t>la mancata o non corretta adozione delle procedure e dei sistemi di rintracciabilità degli alimenti</w:t>
      </w:r>
      <w:r w:rsidR="004711EE">
        <w:rPr>
          <w:rFonts w:ascii="Book Antiqua" w:hAnsi="Book Antiqua" w:cs="Times New Roman"/>
          <w:sz w:val="32"/>
          <w:szCs w:val="32"/>
        </w:rPr>
        <w:t>;</w:t>
      </w:r>
      <w:r w:rsidR="00B07ECB">
        <w:rPr>
          <w:rFonts w:ascii="Book Antiqua" w:hAnsi="Book Antiqua" w:cs="Times New Roman"/>
          <w:sz w:val="32"/>
          <w:szCs w:val="32"/>
        </w:rPr>
        <w:t xml:space="preserve"> a</w:t>
      </w:r>
      <w:r w:rsidR="0091358F" w:rsidRPr="002F5AD9">
        <w:rPr>
          <w:rFonts w:ascii="Book Antiqua" w:hAnsi="Book Antiqua" w:cs="Times New Roman"/>
          <w:sz w:val="32"/>
          <w:szCs w:val="32"/>
        </w:rPr>
        <w:t>ncora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91358F" w:rsidRPr="002F5AD9">
        <w:rPr>
          <w:rFonts w:ascii="Book Antiqua" w:hAnsi="Book Antiqua" w:cs="Times New Roman"/>
          <w:sz w:val="32"/>
          <w:szCs w:val="32"/>
        </w:rPr>
        <w:t xml:space="preserve"> la non corretta conservazione dei prodotti alimentari e la sussistenza di violazioni in materia di etichettatura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91358F" w:rsidRPr="002F5AD9">
        <w:rPr>
          <w:rFonts w:ascii="Book Antiqua" w:hAnsi="Book Antiqua" w:cs="Times New Roman"/>
          <w:sz w:val="32"/>
          <w:szCs w:val="32"/>
        </w:rPr>
        <w:t xml:space="preserve"> soprattutto con riguardo alla mancata o non corretta indicazione degli allergeni e delle sostanze che possano indurre intolleranze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E950FC" w:rsidRPr="002F5AD9" w:rsidRDefault="00CB07C3" w:rsidP="002F5AD9">
      <w:pPr>
        <w:spacing w:after="0" w:line="360" w:lineRule="auto"/>
        <w:ind w:firstLine="567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>Tale aspetto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che potrebbe sembrare di secondaria importanza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riveste una notevole rilevanza atteso che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secondo alcune stime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sono decine le persone che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annualmente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perdono la vita nel nostro Paese e nel mondo a causa di </w:t>
      </w:r>
      <w:r w:rsidR="0020182B" w:rsidRPr="002F5AD9">
        <w:rPr>
          <w:rFonts w:ascii="Book Antiqua" w:hAnsi="Book Antiqua" w:cs="Times New Roman"/>
          <w:i/>
          <w:sz w:val="32"/>
          <w:szCs w:val="32"/>
        </w:rPr>
        <w:t>shock</w:t>
      </w:r>
      <w:r w:rsidRPr="002F5AD9">
        <w:rPr>
          <w:rFonts w:ascii="Book Antiqua" w:hAnsi="Book Antiqua" w:cs="Times New Roman"/>
          <w:sz w:val="32"/>
          <w:szCs w:val="32"/>
        </w:rPr>
        <w:t xml:space="preserve"> anafilattici dovut</w:t>
      </w:r>
      <w:r w:rsidR="004711EE">
        <w:rPr>
          <w:rFonts w:ascii="Book Antiqua" w:hAnsi="Book Antiqua" w:cs="Times New Roman"/>
          <w:sz w:val="32"/>
          <w:szCs w:val="32"/>
        </w:rPr>
        <w:t>i</w:t>
      </w:r>
      <w:r w:rsidRPr="002F5AD9">
        <w:rPr>
          <w:rFonts w:ascii="Book Antiqua" w:hAnsi="Book Antiqua" w:cs="Times New Roman"/>
          <w:sz w:val="32"/>
          <w:szCs w:val="32"/>
        </w:rPr>
        <w:t xml:space="preserve"> a</w:t>
      </w:r>
      <w:r w:rsidR="008824A9" w:rsidRPr="002F5AD9">
        <w:rPr>
          <w:rFonts w:ascii="Book Antiqua" w:hAnsi="Book Antiqua" w:cs="Times New Roman"/>
          <w:sz w:val="32"/>
          <w:szCs w:val="32"/>
        </w:rPr>
        <w:t xml:space="preserve"> forti allergie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8824A9" w:rsidRPr="002F5AD9">
        <w:rPr>
          <w:rFonts w:ascii="Book Antiqua" w:hAnsi="Book Antiqua" w:cs="Times New Roman"/>
          <w:sz w:val="32"/>
          <w:szCs w:val="32"/>
        </w:rPr>
        <w:t xml:space="preserve"> spesso </w:t>
      </w:r>
      <w:r w:rsidR="00E950FC" w:rsidRPr="002F5AD9">
        <w:rPr>
          <w:rFonts w:ascii="Book Antiqua" w:hAnsi="Book Antiqua" w:cs="Times New Roman"/>
          <w:sz w:val="32"/>
          <w:szCs w:val="32"/>
        </w:rPr>
        <w:t xml:space="preserve">da ricondurre ad </w:t>
      </w:r>
      <w:r w:rsidR="008824A9" w:rsidRPr="002F5AD9">
        <w:rPr>
          <w:rFonts w:ascii="Book Antiqua" w:hAnsi="Book Antiqua" w:cs="Times New Roman"/>
          <w:sz w:val="32"/>
          <w:szCs w:val="32"/>
        </w:rPr>
        <w:t>una non corretta informazione al consumatore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91358F" w:rsidRPr="002F5AD9" w:rsidRDefault="008824A9" w:rsidP="002F5AD9">
      <w:pPr>
        <w:spacing w:after="0" w:line="360" w:lineRule="auto"/>
        <w:ind w:firstLine="567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>A riprova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cito 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="0020182B" w:rsidRPr="002F5AD9">
        <w:rPr>
          <w:rFonts w:ascii="Book Antiqua" w:hAnsi="Book Antiqua" w:cs="Times New Roman"/>
          <w:sz w:val="32"/>
          <w:szCs w:val="32"/>
        </w:rPr>
        <w:t xml:space="preserve">indagine </w:t>
      </w:r>
      <w:r w:rsidRPr="002F5AD9">
        <w:rPr>
          <w:rFonts w:ascii="Book Antiqua" w:hAnsi="Book Antiqua" w:cs="Times New Roman"/>
          <w:sz w:val="32"/>
          <w:szCs w:val="32"/>
        </w:rPr>
        <w:t>condott</w:t>
      </w:r>
      <w:r w:rsidR="0020182B" w:rsidRPr="002F5AD9">
        <w:rPr>
          <w:rFonts w:ascii="Book Antiqua" w:hAnsi="Book Antiqua" w:cs="Times New Roman"/>
          <w:sz w:val="32"/>
          <w:szCs w:val="32"/>
        </w:rPr>
        <w:t>a</w:t>
      </w:r>
      <w:r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CC5659" w:rsidRPr="002F5AD9">
        <w:rPr>
          <w:rFonts w:ascii="Book Antiqua" w:hAnsi="Book Antiqua" w:cs="Times New Roman"/>
          <w:sz w:val="32"/>
          <w:szCs w:val="32"/>
        </w:rPr>
        <w:t xml:space="preserve">recentemente </w:t>
      </w:r>
      <w:r w:rsidRPr="002F5AD9">
        <w:rPr>
          <w:rFonts w:ascii="Book Antiqua" w:hAnsi="Book Antiqua" w:cs="Times New Roman"/>
          <w:sz w:val="32"/>
          <w:szCs w:val="32"/>
        </w:rPr>
        <w:t>da</w:t>
      </w:r>
      <w:r w:rsidR="00CC0A1A">
        <w:rPr>
          <w:rFonts w:ascii="Book Antiqua" w:hAnsi="Book Antiqua" w:cs="Times New Roman"/>
          <w:sz w:val="32"/>
          <w:szCs w:val="32"/>
        </w:rPr>
        <w:t>l</w:t>
      </w:r>
      <w:r w:rsidR="00FA6CC9">
        <w:rPr>
          <w:rFonts w:ascii="Book Antiqua" w:hAnsi="Book Antiqua" w:cs="Times New Roman"/>
          <w:sz w:val="32"/>
          <w:szCs w:val="32"/>
        </w:rPr>
        <w:t xml:space="preserve"> Nucleo di </w:t>
      </w:r>
      <w:r w:rsidRPr="002F5AD9">
        <w:rPr>
          <w:rFonts w:ascii="Book Antiqua" w:hAnsi="Book Antiqua" w:cs="Times New Roman"/>
          <w:sz w:val="32"/>
          <w:szCs w:val="32"/>
        </w:rPr>
        <w:t>Milano a seguito del decesso di una giovane</w:t>
      </w:r>
      <w:r w:rsidR="0020182B" w:rsidRPr="002F5AD9">
        <w:rPr>
          <w:rFonts w:ascii="Book Antiqua" w:hAnsi="Book Antiqua" w:cs="Times New Roman"/>
          <w:sz w:val="32"/>
          <w:szCs w:val="32"/>
        </w:rPr>
        <w:t xml:space="preserve"> ventenne </w:t>
      </w:r>
      <w:r w:rsidR="00E950FC" w:rsidRPr="002F5AD9">
        <w:rPr>
          <w:rFonts w:ascii="Book Antiqua" w:hAnsi="Book Antiqua" w:cs="Times New Roman"/>
          <w:sz w:val="32"/>
          <w:szCs w:val="32"/>
        </w:rPr>
        <w:t xml:space="preserve">avvenuto </w:t>
      </w:r>
      <w:r w:rsidR="0020182B" w:rsidRPr="002F5AD9">
        <w:rPr>
          <w:rFonts w:ascii="Book Antiqua" w:hAnsi="Book Antiqua" w:cs="Times New Roman"/>
          <w:sz w:val="32"/>
          <w:szCs w:val="32"/>
        </w:rPr>
        <w:t>dopo aver consumato un tiramisù vegano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20182B" w:rsidRPr="002F5AD9">
        <w:rPr>
          <w:rFonts w:ascii="Book Antiqua" w:hAnsi="Book Antiqua" w:cs="Times New Roman"/>
          <w:sz w:val="32"/>
          <w:szCs w:val="32"/>
        </w:rPr>
        <w:t xml:space="preserve"> ordinato </w:t>
      </w:r>
      <w:r w:rsidRPr="002F5AD9">
        <w:rPr>
          <w:rFonts w:ascii="Book Antiqua" w:hAnsi="Book Antiqua" w:cs="Times New Roman"/>
          <w:sz w:val="32"/>
          <w:szCs w:val="32"/>
        </w:rPr>
        <w:t>in quanto allergica alle proteine del latte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  <w:r w:rsidR="0020182B" w:rsidRPr="002F5AD9">
        <w:rPr>
          <w:rFonts w:ascii="Book Antiqua" w:hAnsi="Book Antiqua" w:cs="Times New Roman"/>
          <w:sz w:val="32"/>
          <w:szCs w:val="32"/>
        </w:rPr>
        <w:t xml:space="preserve"> Le complesse investigazioni condotte</w:t>
      </w:r>
      <w:r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Pr="002F5AD9">
        <w:rPr>
          <w:rFonts w:ascii="Book Antiqua" w:hAnsi="Book Antiqua" w:cs="Times New Roman"/>
          <w:sz w:val="32"/>
          <w:szCs w:val="32"/>
        </w:rPr>
        <w:lastRenderedPageBreak/>
        <w:t>hanno consentito di accertare la</w:t>
      </w:r>
      <w:r w:rsidR="0020182B" w:rsidRPr="002F5AD9">
        <w:rPr>
          <w:rFonts w:ascii="Book Antiqua" w:hAnsi="Book Antiqua" w:cs="Times New Roman"/>
          <w:sz w:val="32"/>
          <w:szCs w:val="32"/>
        </w:rPr>
        <w:t xml:space="preserve"> piena </w:t>
      </w:r>
      <w:r w:rsidRPr="002F5AD9">
        <w:rPr>
          <w:rFonts w:ascii="Book Antiqua" w:hAnsi="Book Antiqua" w:cs="Times New Roman"/>
          <w:sz w:val="32"/>
          <w:szCs w:val="32"/>
        </w:rPr>
        <w:t xml:space="preserve">responsabilità dei </w:t>
      </w:r>
      <w:r w:rsidR="0020182B" w:rsidRPr="002F5AD9">
        <w:rPr>
          <w:rFonts w:ascii="Book Antiqua" w:hAnsi="Book Antiqua" w:cs="Times New Roman"/>
          <w:sz w:val="32"/>
          <w:szCs w:val="32"/>
        </w:rPr>
        <w:t xml:space="preserve">titolari </w:t>
      </w:r>
      <w:r w:rsidRPr="002F5AD9">
        <w:rPr>
          <w:rFonts w:ascii="Book Antiqua" w:hAnsi="Book Antiqua" w:cs="Times New Roman"/>
          <w:sz w:val="32"/>
          <w:szCs w:val="32"/>
        </w:rPr>
        <w:t xml:space="preserve">di una azienda che produceva alimenti </w:t>
      </w:r>
      <w:r w:rsidR="0020182B" w:rsidRPr="002F5AD9">
        <w:rPr>
          <w:rFonts w:ascii="Book Antiqua" w:hAnsi="Book Antiqua" w:cs="Times New Roman"/>
          <w:sz w:val="32"/>
          <w:szCs w:val="32"/>
        </w:rPr>
        <w:t xml:space="preserve">anche </w:t>
      </w:r>
      <w:r w:rsidRPr="002F5AD9">
        <w:rPr>
          <w:rFonts w:ascii="Book Antiqua" w:hAnsi="Book Antiqua" w:cs="Times New Roman"/>
          <w:sz w:val="32"/>
          <w:szCs w:val="32"/>
        </w:rPr>
        <w:t>vegani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senza una adeguata differenziazione delle linee di produzione dello stabilimento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20182B" w:rsidRPr="002F5AD9">
        <w:rPr>
          <w:rFonts w:ascii="Book Antiqua" w:hAnsi="Book Antiqua" w:cs="Times New Roman"/>
          <w:sz w:val="32"/>
          <w:szCs w:val="32"/>
        </w:rPr>
        <w:t xml:space="preserve"> rivelat</w:t>
      </w:r>
      <w:r w:rsidR="00B07ECB">
        <w:rPr>
          <w:rFonts w:ascii="Book Antiqua" w:hAnsi="Book Antiqua" w:cs="Times New Roman"/>
          <w:sz w:val="32"/>
          <w:szCs w:val="32"/>
        </w:rPr>
        <w:t>a</w:t>
      </w:r>
      <w:r w:rsidR="0020182B" w:rsidRPr="002F5AD9">
        <w:rPr>
          <w:rFonts w:ascii="Book Antiqua" w:hAnsi="Book Antiqua" w:cs="Times New Roman"/>
          <w:sz w:val="32"/>
          <w:szCs w:val="32"/>
        </w:rPr>
        <w:t xml:space="preserve">si alla base della contaminazione del prodotto </w:t>
      </w:r>
      <w:r w:rsidRPr="002F5AD9">
        <w:rPr>
          <w:rFonts w:ascii="Book Antiqua" w:hAnsi="Book Antiqua" w:cs="Times New Roman"/>
          <w:sz w:val="32"/>
          <w:szCs w:val="32"/>
        </w:rPr>
        <w:t>e senza occuparsi dell</w:t>
      </w:r>
      <w:r w:rsidR="00572AC5">
        <w:rPr>
          <w:rFonts w:ascii="Book Antiqua" w:hAnsi="Book Antiqua" w:cs="Times New Roman"/>
          <w:sz w:val="32"/>
          <w:szCs w:val="32"/>
        </w:rPr>
        <w:t>a</w:t>
      </w:r>
      <w:r w:rsidRPr="002F5AD9">
        <w:rPr>
          <w:rFonts w:ascii="Book Antiqua" w:hAnsi="Book Antiqua" w:cs="Times New Roman"/>
          <w:sz w:val="32"/>
          <w:szCs w:val="32"/>
        </w:rPr>
        <w:t xml:space="preserve"> formazione dei propri dipendenti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  <w:r w:rsidR="00CC5659" w:rsidRPr="002F5AD9">
        <w:rPr>
          <w:rFonts w:ascii="Book Antiqua" w:hAnsi="Book Antiqua" w:cs="Times New Roman"/>
          <w:sz w:val="32"/>
          <w:szCs w:val="32"/>
        </w:rPr>
        <w:t xml:space="preserve"> Altre conferme nel senso derivano dall</w:t>
      </w:r>
      <w:r w:rsidRPr="002F5AD9">
        <w:rPr>
          <w:rFonts w:ascii="Book Antiqua" w:hAnsi="Book Antiqua" w:cs="Times New Roman"/>
          <w:sz w:val="32"/>
          <w:szCs w:val="32"/>
        </w:rPr>
        <w:t xml:space="preserve">e verifiche </w:t>
      </w:r>
      <w:r w:rsidR="00CC5659" w:rsidRPr="002F5AD9">
        <w:rPr>
          <w:rFonts w:ascii="Book Antiqua" w:hAnsi="Book Antiqua" w:cs="Times New Roman"/>
          <w:sz w:val="32"/>
          <w:szCs w:val="32"/>
        </w:rPr>
        <w:t xml:space="preserve">effettuate </w:t>
      </w:r>
      <w:r w:rsidRPr="002F5AD9">
        <w:rPr>
          <w:rFonts w:ascii="Book Antiqua" w:hAnsi="Book Antiqua" w:cs="Times New Roman"/>
          <w:sz w:val="32"/>
          <w:szCs w:val="32"/>
        </w:rPr>
        <w:t>p</w:t>
      </w:r>
      <w:r w:rsidR="0091358F" w:rsidRPr="002F5AD9">
        <w:rPr>
          <w:rFonts w:ascii="Book Antiqua" w:hAnsi="Book Antiqua" w:cs="Times New Roman"/>
          <w:sz w:val="32"/>
          <w:szCs w:val="32"/>
        </w:rPr>
        <w:t>resso le mense scolastiche</w:t>
      </w:r>
      <w:r w:rsidR="002041C8" w:rsidRPr="002F5AD9">
        <w:rPr>
          <w:rFonts w:ascii="Book Antiqua" w:hAnsi="Book Antiqua" w:cs="Times New Roman"/>
          <w:sz w:val="32"/>
          <w:szCs w:val="32"/>
        </w:rPr>
        <w:t xml:space="preserve"> e</w:t>
      </w:r>
      <w:r w:rsidR="00CC5659" w:rsidRPr="002F5AD9">
        <w:rPr>
          <w:rFonts w:ascii="Book Antiqua" w:hAnsi="Book Antiqua" w:cs="Times New Roman"/>
          <w:sz w:val="32"/>
          <w:szCs w:val="32"/>
        </w:rPr>
        <w:t xml:space="preserve"> a quelle</w:t>
      </w:r>
      <w:r w:rsidR="002041C8" w:rsidRPr="002F5AD9">
        <w:rPr>
          <w:rFonts w:ascii="Book Antiqua" w:hAnsi="Book Antiqua" w:cs="Times New Roman"/>
          <w:sz w:val="32"/>
          <w:szCs w:val="32"/>
        </w:rPr>
        <w:t xml:space="preserve"> interne </w:t>
      </w:r>
      <w:r w:rsidRPr="002F5AD9">
        <w:rPr>
          <w:rFonts w:ascii="Book Antiqua" w:hAnsi="Book Antiqua" w:cs="Times New Roman"/>
          <w:sz w:val="32"/>
          <w:szCs w:val="32"/>
        </w:rPr>
        <w:t xml:space="preserve">alle </w:t>
      </w:r>
      <w:r w:rsidR="002041C8" w:rsidRPr="002F5AD9">
        <w:rPr>
          <w:rFonts w:ascii="Book Antiqua" w:hAnsi="Book Antiqua" w:cs="Times New Roman"/>
          <w:sz w:val="32"/>
          <w:szCs w:val="32"/>
        </w:rPr>
        <w:t>residenze per anziani</w:t>
      </w:r>
      <w:r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CC5659" w:rsidRPr="002F5AD9">
        <w:rPr>
          <w:rFonts w:ascii="Book Antiqua" w:hAnsi="Book Antiqua" w:cs="Times New Roman"/>
          <w:sz w:val="32"/>
          <w:szCs w:val="32"/>
        </w:rPr>
        <w:t>e\</w:t>
      </w:r>
      <w:r w:rsidRPr="002F5AD9">
        <w:rPr>
          <w:rFonts w:ascii="Book Antiqua" w:hAnsi="Book Antiqua" w:cs="Times New Roman"/>
          <w:sz w:val="32"/>
          <w:szCs w:val="32"/>
        </w:rPr>
        <w:t xml:space="preserve">o </w:t>
      </w:r>
      <w:r w:rsidR="00CC5659" w:rsidRPr="002F5AD9">
        <w:rPr>
          <w:rFonts w:ascii="Book Antiqua" w:hAnsi="Book Antiqua" w:cs="Times New Roman"/>
          <w:sz w:val="32"/>
          <w:szCs w:val="32"/>
        </w:rPr>
        <w:t xml:space="preserve">per </w:t>
      </w:r>
      <w:r w:rsidRPr="002F5AD9">
        <w:rPr>
          <w:rFonts w:ascii="Book Antiqua" w:hAnsi="Book Antiqua" w:cs="Times New Roman"/>
          <w:sz w:val="32"/>
          <w:szCs w:val="32"/>
        </w:rPr>
        <w:t>persone non autosufficienti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ove</w:t>
      </w:r>
      <w:r w:rsidR="00423B0B">
        <w:rPr>
          <w:rFonts w:ascii="Book Antiqua" w:hAnsi="Book Antiqua" w:cs="Times New Roman"/>
          <w:sz w:val="32"/>
          <w:szCs w:val="32"/>
        </w:rPr>
        <w:t xml:space="preserve">, oltre alla somministrazione di cibi guasti, si </w:t>
      </w:r>
      <w:r w:rsidR="0091358F" w:rsidRPr="002F5AD9">
        <w:rPr>
          <w:rFonts w:ascii="Book Antiqua" w:hAnsi="Book Antiqua" w:cs="Times New Roman"/>
          <w:sz w:val="32"/>
          <w:szCs w:val="32"/>
        </w:rPr>
        <w:t>riscontra</w:t>
      </w:r>
      <w:r w:rsidR="00423B0B">
        <w:rPr>
          <w:rFonts w:ascii="Book Antiqua" w:hAnsi="Book Antiqua" w:cs="Times New Roman"/>
          <w:sz w:val="32"/>
          <w:szCs w:val="32"/>
        </w:rPr>
        <w:t xml:space="preserve"> anche </w:t>
      </w:r>
      <w:r w:rsidR="0091358F" w:rsidRPr="002F5AD9">
        <w:rPr>
          <w:rFonts w:ascii="Book Antiqua" w:hAnsi="Book Antiqua" w:cs="Times New Roman"/>
          <w:sz w:val="32"/>
          <w:szCs w:val="32"/>
        </w:rPr>
        <w:t xml:space="preserve">il ricorso a pratiche fraudolente mediante la </w:t>
      </w:r>
      <w:r w:rsidR="004711EE">
        <w:rPr>
          <w:rFonts w:ascii="Book Antiqua" w:hAnsi="Book Antiqua" w:cs="Times New Roman"/>
          <w:sz w:val="32"/>
          <w:szCs w:val="32"/>
        </w:rPr>
        <w:t xml:space="preserve">distribuzione di </w:t>
      </w:r>
      <w:r w:rsidR="0091358F" w:rsidRPr="002F5AD9">
        <w:rPr>
          <w:rFonts w:ascii="Book Antiqua" w:hAnsi="Book Antiqua" w:cs="Times New Roman"/>
          <w:sz w:val="32"/>
          <w:szCs w:val="32"/>
        </w:rPr>
        <w:t>alimenti che per qualità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2F2DC1" w:rsidRPr="002F5AD9">
        <w:rPr>
          <w:rFonts w:ascii="Book Antiqua" w:hAnsi="Book Antiqua" w:cs="Times New Roman"/>
          <w:sz w:val="32"/>
          <w:szCs w:val="32"/>
        </w:rPr>
        <w:t xml:space="preserve"> quantità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2F2DC1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91358F" w:rsidRPr="002F5AD9">
        <w:rPr>
          <w:rFonts w:ascii="Book Antiqua" w:hAnsi="Book Antiqua" w:cs="Times New Roman"/>
          <w:sz w:val="32"/>
          <w:szCs w:val="32"/>
        </w:rPr>
        <w:t>origine</w:t>
      </w:r>
      <w:r w:rsidR="002F2DC1" w:rsidRPr="002F5AD9">
        <w:rPr>
          <w:rFonts w:ascii="Book Antiqua" w:hAnsi="Book Antiqua" w:cs="Times New Roman"/>
          <w:sz w:val="32"/>
          <w:szCs w:val="32"/>
        </w:rPr>
        <w:t xml:space="preserve"> e provenienza</w:t>
      </w:r>
      <w:r w:rsidR="0091358F" w:rsidRPr="002F5AD9">
        <w:rPr>
          <w:rFonts w:ascii="Book Antiqua" w:hAnsi="Book Antiqua" w:cs="Times New Roman"/>
          <w:sz w:val="32"/>
          <w:szCs w:val="32"/>
        </w:rPr>
        <w:t xml:space="preserve"> risultano difformi dalle previsioni capitolari bandite dalla Stazione Appaltante (es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  <w:r w:rsidR="0091358F" w:rsidRPr="002F5AD9">
        <w:rPr>
          <w:rFonts w:ascii="Book Antiqua" w:hAnsi="Book Antiqua" w:cs="Times New Roman"/>
          <w:sz w:val="32"/>
          <w:szCs w:val="32"/>
        </w:rPr>
        <w:t xml:space="preserve">: </w:t>
      </w:r>
      <w:proofErr w:type="spellStart"/>
      <w:r w:rsidR="0091358F" w:rsidRPr="002F5AD9">
        <w:rPr>
          <w:rFonts w:ascii="Book Antiqua" w:hAnsi="Book Antiqua" w:cs="Times New Roman"/>
          <w:sz w:val="32"/>
          <w:szCs w:val="32"/>
        </w:rPr>
        <w:t>pangasio</w:t>
      </w:r>
      <w:proofErr w:type="spellEnd"/>
      <w:r w:rsidR="0091358F" w:rsidRPr="002F5AD9">
        <w:rPr>
          <w:rFonts w:ascii="Book Antiqua" w:hAnsi="Book Antiqua" w:cs="Times New Roman"/>
          <w:sz w:val="32"/>
          <w:szCs w:val="32"/>
        </w:rPr>
        <w:t xml:space="preserve"> per merluzzo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91358F" w:rsidRPr="002F5AD9">
        <w:rPr>
          <w:rFonts w:ascii="Book Antiqua" w:hAnsi="Book Antiqua" w:cs="Times New Roman"/>
          <w:sz w:val="32"/>
          <w:szCs w:val="32"/>
        </w:rPr>
        <w:t xml:space="preserve"> olio d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="0091358F" w:rsidRPr="002F5AD9">
        <w:rPr>
          <w:rFonts w:ascii="Book Antiqua" w:hAnsi="Book Antiqua" w:cs="Times New Roman"/>
          <w:sz w:val="32"/>
          <w:szCs w:val="32"/>
        </w:rPr>
        <w:t>oliva per olio extravergine d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="0091358F" w:rsidRPr="002F5AD9">
        <w:rPr>
          <w:rFonts w:ascii="Book Antiqua" w:hAnsi="Book Antiqua" w:cs="Times New Roman"/>
          <w:sz w:val="32"/>
          <w:szCs w:val="32"/>
        </w:rPr>
        <w:t>oliva</w:t>
      </w:r>
      <w:r w:rsidR="00D65642" w:rsidRPr="002F5AD9">
        <w:rPr>
          <w:rFonts w:ascii="Book Antiqua" w:hAnsi="Book Antiqua" w:cs="Times New Roman"/>
          <w:sz w:val="32"/>
          <w:szCs w:val="32"/>
        </w:rPr>
        <w:t>…</w:t>
      </w:r>
      <w:r w:rsidR="0091358F" w:rsidRPr="002F5AD9">
        <w:rPr>
          <w:rFonts w:ascii="Book Antiqua" w:hAnsi="Book Antiqua" w:cs="Times New Roman"/>
          <w:sz w:val="32"/>
          <w:szCs w:val="32"/>
        </w:rPr>
        <w:t>)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9440CC" w:rsidRPr="002F5AD9" w:rsidRDefault="00802853" w:rsidP="002F5AD9">
      <w:pPr>
        <w:shd w:val="clear" w:color="auto" w:fill="FFFFFF"/>
        <w:spacing w:after="0" w:line="360" w:lineRule="auto"/>
        <w:ind w:firstLine="567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>Il controllo ufficiale degli alimenti e delle bevande verifica e garantisce la conformità dei prodotti alle disposizioni di legge dirette a prevenire i rischi per la salute pubblica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a proteggere gli interessi dei consumatori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CC2531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Pr="002F5AD9">
        <w:rPr>
          <w:rFonts w:ascii="Book Antiqua" w:hAnsi="Book Antiqua" w:cs="Times New Roman"/>
          <w:sz w:val="32"/>
          <w:szCs w:val="32"/>
        </w:rPr>
        <w:t>ad assicurare la lealtà delle transazioni</w:t>
      </w:r>
      <w:r w:rsidR="00CC2531" w:rsidRPr="002F5AD9">
        <w:rPr>
          <w:rFonts w:ascii="Book Antiqua" w:hAnsi="Book Antiqua" w:cs="Times New Roman"/>
          <w:sz w:val="32"/>
          <w:szCs w:val="32"/>
        </w:rPr>
        <w:t xml:space="preserve"> e a tutelare i produttori onesti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CC2531" w:rsidRPr="002F5AD9">
        <w:rPr>
          <w:rFonts w:ascii="Book Antiqua" w:hAnsi="Book Antiqua" w:cs="Times New Roman"/>
          <w:sz w:val="32"/>
          <w:szCs w:val="32"/>
        </w:rPr>
        <w:t xml:space="preserve"> vittime di una concorrenza sleale da parte di </w:t>
      </w:r>
      <w:r w:rsidR="00CF17DF">
        <w:rPr>
          <w:rFonts w:ascii="Book Antiqua" w:hAnsi="Book Antiqua" w:cs="Times New Roman"/>
          <w:sz w:val="32"/>
          <w:szCs w:val="32"/>
        </w:rPr>
        <w:t>coloro</w:t>
      </w:r>
      <w:r w:rsidR="00CC2531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CF17DF">
        <w:rPr>
          <w:rFonts w:ascii="Book Antiqua" w:hAnsi="Book Antiqua" w:cs="Times New Roman"/>
          <w:sz w:val="32"/>
          <w:szCs w:val="32"/>
        </w:rPr>
        <w:t>i quali</w:t>
      </w:r>
      <w:r w:rsidR="00CC2531" w:rsidRPr="002F5AD9">
        <w:rPr>
          <w:rFonts w:ascii="Book Antiqua" w:hAnsi="Book Antiqua" w:cs="Times New Roman"/>
          <w:sz w:val="32"/>
          <w:szCs w:val="32"/>
        </w:rPr>
        <w:t xml:space="preserve"> non rispettano il quadro normativo per fini economici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2041C8" w:rsidRPr="002F5AD9" w:rsidRDefault="002041C8" w:rsidP="002F5AD9">
      <w:pPr>
        <w:shd w:val="clear" w:color="auto" w:fill="FFFFFF"/>
        <w:spacing w:after="0" w:line="360" w:lineRule="auto"/>
        <w:ind w:firstLine="567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>Le verifiche</w:t>
      </w:r>
      <w:r w:rsidR="00802853" w:rsidRPr="002F5AD9">
        <w:rPr>
          <w:rFonts w:ascii="Book Antiqua" w:hAnsi="Book Antiqua" w:cs="Times New Roman"/>
          <w:sz w:val="32"/>
          <w:szCs w:val="32"/>
        </w:rPr>
        <w:t xml:space="preserve"> riguarda</w:t>
      </w:r>
      <w:r w:rsidRPr="002F5AD9">
        <w:rPr>
          <w:rFonts w:ascii="Book Antiqua" w:hAnsi="Book Antiqua" w:cs="Times New Roman"/>
          <w:sz w:val="32"/>
          <w:szCs w:val="32"/>
        </w:rPr>
        <w:t>no</w:t>
      </w:r>
      <w:r w:rsidR="00802853" w:rsidRPr="002F5AD9">
        <w:rPr>
          <w:rFonts w:ascii="Book Antiqua" w:hAnsi="Book Antiqua" w:cs="Times New Roman"/>
          <w:sz w:val="32"/>
          <w:szCs w:val="32"/>
        </w:rPr>
        <w:t xml:space="preserve"> sia i prodotti italiani destinati ad essere commercializzati sul territorio nazionale e comunitario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802853" w:rsidRPr="002F5AD9">
        <w:rPr>
          <w:rFonts w:ascii="Book Antiqua" w:hAnsi="Book Antiqua" w:cs="Times New Roman"/>
          <w:sz w:val="32"/>
          <w:szCs w:val="32"/>
        </w:rPr>
        <w:t xml:space="preserve"> sia quelli importati o destinati ad essere esportati in uno Stato terzo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  <w:r w:rsidR="007055FA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802853" w:rsidRPr="002F5AD9">
        <w:rPr>
          <w:rFonts w:ascii="Book Antiqua" w:hAnsi="Book Antiqua" w:cs="Times New Roman"/>
          <w:sz w:val="32"/>
          <w:szCs w:val="32"/>
        </w:rPr>
        <w:t>La legislazione europea 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802853" w:rsidRPr="002F5AD9">
        <w:rPr>
          <w:rFonts w:ascii="Book Antiqua" w:hAnsi="Book Antiqua" w:cs="Times New Roman"/>
          <w:sz w:val="32"/>
          <w:szCs w:val="32"/>
        </w:rPr>
        <w:t xml:space="preserve"> in particolare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802853" w:rsidRPr="002F5AD9">
        <w:rPr>
          <w:rFonts w:ascii="Book Antiqua" w:hAnsi="Book Antiqua" w:cs="Times New Roman"/>
          <w:sz w:val="32"/>
          <w:szCs w:val="32"/>
        </w:rPr>
        <w:t xml:space="preserve"> il </w:t>
      </w:r>
      <w:r w:rsidR="002F2DC1" w:rsidRPr="002F5AD9">
        <w:rPr>
          <w:rFonts w:ascii="Book Antiqua" w:hAnsi="Book Antiqua" w:cs="Times New Roman"/>
          <w:sz w:val="32"/>
          <w:szCs w:val="32"/>
        </w:rPr>
        <w:t>R</w:t>
      </w:r>
      <w:r w:rsidR="00802853" w:rsidRPr="002F5AD9">
        <w:rPr>
          <w:rFonts w:ascii="Book Antiqua" w:hAnsi="Book Antiqua" w:cs="Times New Roman"/>
          <w:sz w:val="32"/>
          <w:szCs w:val="32"/>
        </w:rPr>
        <w:t>egolamento (UE) 2017/625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802853" w:rsidRPr="002F5AD9">
        <w:rPr>
          <w:rFonts w:ascii="Book Antiqua" w:hAnsi="Book Antiqua" w:cs="Times New Roman"/>
          <w:sz w:val="32"/>
          <w:szCs w:val="32"/>
        </w:rPr>
        <w:t xml:space="preserve"> stabilisce che gli Stati Membri definiscano un Piano di Controllo </w:t>
      </w:r>
      <w:r w:rsidR="00802853" w:rsidRPr="002F5AD9">
        <w:rPr>
          <w:rFonts w:ascii="Book Antiqua" w:hAnsi="Book Antiqua" w:cs="Times New Roman"/>
          <w:sz w:val="32"/>
          <w:szCs w:val="32"/>
        </w:rPr>
        <w:lastRenderedPageBreak/>
        <w:t>Nazionale Pluriennale</w:t>
      </w:r>
      <w:r w:rsidR="009440CC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802853" w:rsidRPr="002F5AD9">
        <w:rPr>
          <w:rFonts w:ascii="Book Antiqua" w:hAnsi="Book Antiqua" w:cs="Times New Roman"/>
          <w:sz w:val="32"/>
          <w:szCs w:val="32"/>
        </w:rPr>
        <w:t>- PCNP che descriv</w:t>
      </w:r>
      <w:r w:rsidR="002F2DC1" w:rsidRPr="002F5AD9">
        <w:rPr>
          <w:rFonts w:ascii="Book Antiqua" w:hAnsi="Book Antiqua" w:cs="Times New Roman"/>
          <w:sz w:val="32"/>
          <w:szCs w:val="32"/>
        </w:rPr>
        <w:t>a</w:t>
      </w:r>
      <w:r w:rsidR="00802853" w:rsidRPr="002F5AD9">
        <w:rPr>
          <w:rFonts w:ascii="Book Antiqua" w:hAnsi="Book Antiqua" w:cs="Times New Roman"/>
          <w:sz w:val="32"/>
          <w:szCs w:val="32"/>
        </w:rPr>
        <w:t xml:space="preserve"> il sistema di controlli ufficiali lungo 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="00802853" w:rsidRPr="002F5AD9">
        <w:rPr>
          <w:rFonts w:ascii="Book Antiqua" w:hAnsi="Book Antiqua" w:cs="Times New Roman"/>
          <w:sz w:val="32"/>
          <w:szCs w:val="32"/>
        </w:rPr>
        <w:t>intera filiera alimentare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802853" w:rsidRPr="002F5AD9">
        <w:rPr>
          <w:rFonts w:ascii="Book Antiqua" w:hAnsi="Book Antiqua" w:cs="Times New Roman"/>
          <w:sz w:val="32"/>
          <w:szCs w:val="32"/>
        </w:rPr>
        <w:t xml:space="preserve"> al fine di verificare la corretta applicazione della legislazione comunitaria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802853" w:rsidRPr="002F5AD9" w:rsidRDefault="002041C8" w:rsidP="002F5AD9">
      <w:pPr>
        <w:shd w:val="clear" w:color="auto" w:fill="FFFFFF"/>
        <w:spacing w:after="0" w:line="360" w:lineRule="auto"/>
        <w:ind w:firstLine="567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>I</w:t>
      </w:r>
      <w:r w:rsidR="00802853" w:rsidRPr="002F5AD9">
        <w:rPr>
          <w:rFonts w:ascii="Book Antiqua" w:hAnsi="Book Antiqua" w:cs="Times New Roman"/>
          <w:sz w:val="32"/>
          <w:szCs w:val="32"/>
        </w:rPr>
        <w:t xml:space="preserve">l </w:t>
      </w:r>
      <w:r w:rsidR="00691C06" w:rsidRPr="002F5AD9">
        <w:rPr>
          <w:rFonts w:ascii="Book Antiqua" w:hAnsi="Book Antiqua" w:cs="Times New Roman"/>
          <w:sz w:val="32"/>
          <w:szCs w:val="32"/>
        </w:rPr>
        <w:t>sistema</w:t>
      </w:r>
      <w:r w:rsidRPr="002F5AD9">
        <w:rPr>
          <w:rFonts w:ascii="Book Antiqua" w:hAnsi="Book Antiqua" w:cs="Times New Roman"/>
          <w:sz w:val="32"/>
          <w:szCs w:val="32"/>
        </w:rPr>
        <w:t xml:space="preserve"> in argomento</w:t>
      </w:r>
      <w:r w:rsidR="00691C06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802853" w:rsidRPr="002F5AD9">
        <w:rPr>
          <w:rFonts w:ascii="Book Antiqua" w:hAnsi="Book Antiqua" w:cs="Times New Roman"/>
          <w:sz w:val="32"/>
          <w:szCs w:val="32"/>
        </w:rPr>
        <w:t>deve</w:t>
      </w:r>
      <w:r w:rsidR="00691C06" w:rsidRPr="002F5AD9">
        <w:rPr>
          <w:rFonts w:ascii="Book Antiqua" w:hAnsi="Book Antiqua" w:cs="Times New Roman"/>
          <w:sz w:val="32"/>
          <w:szCs w:val="32"/>
        </w:rPr>
        <w:t xml:space="preserve"> prevedere </w:t>
      </w:r>
      <w:r w:rsidR="00802853" w:rsidRPr="002F5AD9">
        <w:rPr>
          <w:rFonts w:ascii="Book Antiqua" w:hAnsi="Book Antiqua" w:cs="Times New Roman"/>
          <w:sz w:val="32"/>
          <w:szCs w:val="32"/>
        </w:rPr>
        <w:t>accertamenti completi su</w:t>
      </w:r>
      <w:r w:rsidR="00CC5659" w:rsidRPr="002F5AD9">
        <w:rPr>
          <w:rFonts w:ascii="Book Antiqua" w:hAnsi="Book Antiqua" w:cs="Times New Roman"/>
          <w:sz w:val="32"/>
          <w:szCs w:val="32"/>
        </w:rPr>
        <w:t>i</w:t>
      </w:r>
      <w:r w:rsidR="00802853" w:rsidRPr="002F5AD9">
        <w:rPr>
          <w:rFonts w:ascii="Book Antiqua" w:hAnsi="Book Antiqua" w:cs="Times New Roman"/>
          <w:sz w:val="32"/>
          <w:szCs w:val="32"/>
        </w:rPr>
        <w:t xml:space="preserve"> prodott</w:t>
      </w:r>
      <w:r w:rsidR="00CC5659" w:rsidRPr="002F5AD9">
        <w:rPr>
          <w:rFonts w:ascii="Book Antiqua" w:hAnsi="Book Antiqua" w:cs="Times New Roman"/>
          <w:sz w:val="32"/>
          <w:szCs w:val="32"/>
        </w:rPr>
        <w:t>i</w:t>
      </w:r>
      <w:r w:rsidR="00802853" w:rsidRPr="002F5AD9">
        <w:rPr>
          <w:rFonts w:ascii="Book Antiqua" w:hAnsi="Book Antiqua" w:cs="Times New Roman"/>
          <w:sz w:val="32"/>
          <w:szCs w:val="32"/>
        </w:rPr>
        <w:t xml:space="preserve"> attraverso </w:t>
      </w:r>
      <w:bookmarkStart w:id="6" w:name="_Hlk198818212"/>
      <w:r w:rsidR="00802853" w:rsidRPr="002F5AD9">
        <w:rPr>
          <w:rFonts w:ascii="Book Antiqua" w:hAnsi="Book Antiqua" w:cs="Times New Roman"/>
          <w:sz w:val="32"/>
          <w:szCs w:val="32"/>
        </w:rPr>
        <w:t>ispezioni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802853" w:rsidRPr="002F5AD9">
        <w:rPr>
          <w:rFonts w:ascii="Book Antiqua" w:hAnsi="Book Antiqua" w:cs="Times New Roman"/>
          <w:sz w:val="32"/>
          <w:szCs w:val="32"/>
        </w:rPr>
        <w:t xml:space="preserve"> campionamenti e analisi di laboratorio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802853" w:rsidRPr="002F5AD9">
        <w:rPr>
          <w:rFonts w:ascii="Book Antiqua" w:hAnsi="Book Antiqua" w:cs="Times New Roman"/>
          <w:sz w:val="32"/>
          <w:szCs w:val="32"/>
        </w:rPr>
        <w:t xml:space="preserve"> sopralluoghi nell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="00802853" w:rsidRPr="002F5AD9">
        <w:rPr>
          <w:rFonts w:ascii="Book Antiqua" w:hAnsi="Book Antiqua" w:cs="Times New Roman"/>
          <w:sz w:val="32"/>
          <w:szCs w:val="32"/>
        </w:rPr>
        <w:t>ambito dell</w:t>
      </w:r>
      <w:r w:rsidR="00D74209">
        <w:rPr>
          <w:rFonts w:ascii="Book Antiqua" w:hAnsi="Book Antiqua" w:cs="Times New Roman"/>
          <w:sz w:val="32"/>
          <w:szCs w:val="32"/>
        </w:rPr>
        <w:t xml:space="preserve">a </w:t>
      </w:r>
      <w:r w:rsidR="00802853" w:rsidRPr="002F5AD9">
        <w:rPr>
          <w:rFonts w:ascii="Book Antiqua" w:hAnsi="Book Antiqua" w:cs="Times New Roman"/>
          <w:sz w:val="32"/>
          <w:szCs w:val="32"/>
        </w:rPr>
        <w:t>produzione e indagini sul personale addetto</w:t>
      </w:r>
      <w:bookmarkEnd w:id="6"/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802853" w:rsidRPr="002F5AD9">
        <w:rPr>
          <w:rFonts w:ascii="Book Antiqua" w:hAnsi="Book Antiqua" w:cs="Times New Roman"/>
          <w:sz w:val="32"/>
          <w:szCs w:val="32"/>
        </w:rPr>
        <w:t xml:space="preserve"> nonché controlli sull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="00802853" w:rsidRPr="002F5AD9">
        <w:rPr>
          <w:rFonts w:ascii="Book Antiqua" w:hAnsi="Book Antiqua" w:cs="Times New Roman"/>
          <w:sz w:val="32"/>
          <w:szCs w:val="32"/>
        </w:rPr>
        <w:t>applicazione dei programmi di HACCP che le aziende predispongono per 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="00802853" w:rsidRPr="002F5AD9">
        <w:rPr>
          <w:rFonts w:ascii="Book Antiqua" w:hAnsi="Book Antiqua" w:cs="Times New Roman"/>
          <w:sz w:val="32"/>
          <w:szCs w:val="32"/>
        </w:rPr>
        <w:t>individuazione dei punti critici della catena produttiva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2041C8" w:rsidRPr="002F5AD9" w:rsidRDefault="00EE1030" w:rsidP="002F5AD9">
      <w:pPr>
        <w:shd w:val="clear" w:color="auto" w:fill="FFFFFF"/>
        <w:spacing w:after="0" w:line="360" w:lineRule="auto"/>
        <w:ind w:firstLine="567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>Merita una citazione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altresì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442ACC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Pr="002F5AD9">
        <w:rPr>
          <w:rFonts w:ascii="Book Antiqua" w:hAnsi="Book Antiqua" w:cs="Times New Roman"/>
          <w:sz w:val="32"/>
          <w:szCs w:val="32"/>
        </w:rPr>
        <w:t>il Piano Operativo dei Controlli nel Settore Agroalimentare predisposto dal M</w:t>
      </w:r>
      <w:r w:rsidR="00303AAE" w:rsidRPr="002F5AD9">
        <w:rPr>
          <w:rFonts w:ascii="Book Antiqua" w:hAnsi="Book Antiqua" w:cs="Times New Roman"/>
          <w:sz w:val="32"/>
          <w:szCs w:val="32"/>
        </w:rPr>
        <w:t>inistero dell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="00303AAE" w:rsidRPr="002F5AD9">
        <w:rPr>
          <w:rFonts w:ascii="Book Antiqua" w:hAnsi="Book Antiqua" w:cs="Times New Roman"/>
          <w:sz w:val="32"/>
          <w:szCs w:val="32"/>
        </w:rPr>
        <w:t>Agricoltura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303AAE" w:rsidRPr="002F5AD9">
        <w:rPr>
          <w:rFonts w:ascii="Book Antiqua" w:hAnsi="Book Antiqua" w:cs="Times New Roman"/>
          <w:sz w:val="32"/>
          <w:szCs w:val="32"/>
        </w:rPr>
        <w:t xml:space="preserve"> della Sovranità Alimentare e delle Foreste</w:t>
      </w:r>
      <w:r w:rsidRPr="002F5AD9">
        <w:rPr>
          <w:rFonts w:ascii="Book Antiqua" w:hAnsi="Book Antiqua" w:cs="Times New Roman"/>
          <w:sz w:val="32"/>
          <w:szCs w:val="32"/>
        </w:rPr>
        <w:t>:</w:t>
      </w:r>
      <w:r w:rsidR="00303AAE" w:rsidRPr="002F5AD9">
        <w:rPr>
          <w:rFonts w:ascii="Book Antiqua" w:hAnsi="Book Antiqua" w:cs="Times New Roman"/>
          <w:sz w:val="32"/>
          <w:szCs w:val="32"/>
        </w:rPr>
        <w:t xml:space="preserve"> un documento chiave </w:t>
      </w:r>
      <w:r w:rsidRPr="002F5AD9">
        <w:rPr>
          <w:rFonts w:ascii="Book Antiqua" w:hAnsi="Book Antiqua" w:cs="Times New Roman"/>
          <w:sz w:val="32"/>
          <w:szCs w:val="32"/>
        </w:rPr>
        <w:t xml:space="preserve">che </w:t>
      </w:r>
      <w:r w:rsidR="00303AAE" w:rsidRPr="002F5AD9">
        <w:rPr>
          <w:rFonts w:ascii="Book Antiqua" w:hAnsi="Book Antiqua" w:cs="Times New Roman"/>
          <w:sz w:val="32"/>
          <w:szCs w:val="32"/>
        </w:rPr>
        <w:t>mira a rafforzare il sistema di vigilanza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EE1030" w:rsidRPr="002F5AD9" w:rsidRDefault="00303AAE" w:rsidP="002F5AD9">
      <w:pPr>
        <w:shd w:val="clear" w:color="auto" w:fill="FFFFFF"/>
        <w:spacing w:after="0" w:line="360" w:lineRule="auto"/>
        <w:ind w:firstLine="567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>Il piano si propone di migliorare 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Pr="002F5AD9">
        <w:rPr>
          <w:rFonts w:ascii="Book Antiqua" w:hAnsi="Book Antiqua" w:cs="Times New Roman"/>
          <w:sz w:val="32"/>
          <w:szCs w:val="32"/>
        </w:rPr>
        <w:t>efficienza dei controlli attraverso la Cabina di Regia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istituita</w:t>
      </w:r>
      <w:r w:rsidR="00EE1030" w:rsidRPr="002F5AD9">
        <w:rPr>
          <w:rFonts w:ascii="Book Antiqua" w:hAnsi="Book Antiqua" w:cs="Times New Roman"/>
          <w:sz w:val="32"/>
          <w:szCs w:val="32"/>
        </w:rPr>
        <w:t xml:space="preserve"> già</w:t>
      </w:r>
      <w:r w:rsidRPr="002F5AD9">
        <w:rPr>
          <w:rFonts w:ascii="Book Antiqua" w:hAnsi="Book Antiqua" w:cs="Times New Roman"/>
          <w:sz w:val="32"/>
          <w:szCs w:val="32"/>
        </w:rPr>
        <w:t xml:space="preserve"> nel 2023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EE1030" w:rsidRPr="002F5AD9">
        <w:rPr>
          <w:rFonts w:ascii="Book Antiqua" w:hAnsi="Book Antiqua" w:cs="Times New Roman"/>
          <w:sz w:val="32"/>
          <w:szCs w:val="32"/>
        </w:rPr>
        <w:t xml:space="preserve">a cui partecipa anche il Comando </w:t>
      </w:r>
      <w:r w:rsidR="00F136AC" w:rsidRPr="002F5AD9">
        <w:rPr>
          <w:rFonts w:ascii="Book Antiqua" w:hAnsi="Book Antiqua" w:cs="Times New Roman"/>
          <w:sz w:val="32"/>
          <w:szCs w:val="32"/>
        </w:rPr>
        <w:t xml:space="preserve">Carabinieri </w:t>
      </w:r>
      <w:r w:rsidR="00EE1030" w:rsidRPr="002F5AD9">
        <w:rPr>
          <w:rFonts w:ascii="Book Antiqua" w:hAnsi="Book Antiqua" w:cs="Times New Roman"/>
          <w:sz w:val="32"/>
          <w:szCs w:val="32"/>
        </w:rPr>
        <w:t>per la Tutela della Salute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EE1030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Pr="002F5AD9">
        <w:rPr>
          <w:rFonts w:ascii="Book Antiqua" w:hAnsi="Book Antiqua" w:cs="Times New Roman"/>
          <w:sz w:val="32"/>
          <w:szCs w:val="32"/>
        </w:rPr>
        <w:t xml:space="preserve">che coordina gli </w:t>
      </w:r>
      <w:r w:rsidR="00A80E27" w:rsidRPr="002F5AD9">
        <w:rPr>
          <w:rFonts w:ascii="Book Antiqua" w:hAnsi="Book Antiqua" w:cs="Times New Roman"/>
          <w:sz w:val="32"/>
          <w:szCs w:val="32"/>
        </w:rPr>
        <w:t>E</w:t>
      </w:r>
      <w:r w:rsidRPr="002F5AD9">
        <w:rPr>
          <w:rFonts w:ascii="Book Antiqua" w:hAnsi="Book Antiqua" w:cs="Times New Roman"/>
          <w:sz w:val="32"/>
          <w:szCs w:val="32"/>
        </w:rPr>
        <w:t>nti preposti per evitare sovrapposizioni e aumentare 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Pr="002F5AD9">
        <w:rPr>
          <w:rFonts w:ascii="Book Antiqua" w:hAnsi="Book Antiqua" w:cs="Times New Roman"/>
          <w:sz w:val="32"/>
          <w:szCs w:val="32"/>
        </w:rPr>
        <w:t xml:space="preserve">efficacia delle </w:t>
      </w:r>
      <w:r w:rsidR="00691C06" w:rsidRPr="002F5AD9">
        <w:rPr>
          <w:rFonts w:ascii="Book Antiqua" w:hAnsi="Book Antiqua" w:cs="Times New Roman"/>
          <w:sz w:val="32"/>
          <w:szCs w:val="32"/>
        </w:rPr>
        <w:t xml:space="preserve">verifiche </w:t>
      </w:r>
      <w:r w:rsidR="00EE1030" w:rsidRPr="002F5AD9">
        <w:rPr>
          <w:rFonts w:ascii="Book Antiqua" w:hAnsi="Book Antiqua" w:cs="Times New Roman"/>
          <w:sz w:val="32"/>
          <w:szCs w:val="32"/>
        </w:rPr>
        <w:t>per la tutela della qualità e dell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="00EE1030" w:rsidRPr="002F5AD9">
        <w:rPr>
          <w:rFonts w:ascii="Book Antiqua" w:hAnsi="Book Antiqua" w:cs="Times New Roman"/>
          <w:sz w:val="32"/>
          <w:szCs w:val="32"/>
        </w:rPr>
        <w:t>origine dei prodotti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EE1030" w:rsidRPr="002F5AD9">
        <w:rPr>
          <w:rFonts w:ascii="Book Antiqua" w:hAnsi="Book Antiqua" w:cs="Times New Roman"/>
          <w:sz w:val="32"/>
          <w:szCs w:val="32"/>
        </w:rPr>
        <w:t xml:space="preserve"> la prevenzione delle frodi alimentari e il sostegno alla competitività delle produzioni italiane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2041C8" w:rsidRPr="002F5AD9" w:rsidRDefault="002041C8" w:rsidP="002F5AD9">
      <w:pPr>
        <w:shd w:val="clear" w:color="auto" w:fill="FFFFFF"/>
        <w:spacing w:after="0" w:line="360" w:lineRule="auto"/>
        <w:jc w:val="center"/>
        <w:rPr>
          <w:rFonts w:ascii="Book Antiqua" w:hAnsi="Book Antiqua" w:cs="Times New Roman"/>
          <w:sz w:val="32"/>
          <w:szCs w:val="32"/>
        </w:rPr>
      </w:pPr>
    </w:p>
    <w:p w:rsidR="008423EC" w:rsidRPr="002F5AD9" w:rsidRDefault="008423EC" w:rsidP="002F5AD9">
      <w:pPr>
        <w:shd w:val="clear" w:color="auto" w:fill="FFFFFF"/>
        <w:spacing w:after="0" w:line="360" w:lineRule="auto"/>
        <w:jc w:val="center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>SICUREZZA FARMACEUTICA</w:t>
      </w:r>
    </w:p>
    <w:p w:rsidR="00C06288" w:rsidRPr="002F5AD9" w:rsidRDefault="00C06288" w:rsidP="002F5AD9">
      <w:pPr>
        <w:shd w:val="clear" w:color="auto" w:fill="FFFFFF"/>
        <w:spacing w:after="0" w:line="360" w:lineRule="auto"/>
        <w:jc w:val="center"/>
        <w:rPr>
          <w:rFonts w:ascii="Book Antiqua" w:hAnsi="Book Antiqua" w:cs="Times New Roman"/>
          <w:sz w:val="32"/>
          <w:szCs w:val="32"/>
        </w:rPr>
      </w:pPr>
    </w:p>
    <w:p w:rsidR="002041C8" w:rsidRPr="002F5AD9" w:rsidRDefault="00ED5593" w:rsidP="002F5AD9">
      <w:pPr>
        <w:shd w:val="clear" w:color="auto" w:fill="FFFFFF"/>
        <w:spacing w:after="0" w:line="360" w:lineRule="auto"/>
        <w:ind w:firstLine="708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lastRenderedPageBreak/>
        <w:t>Passando alla sicurezza farmaceutica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l</w:t>
      </w:r>
      <w:r w:rsidR="0053409A" w:rsidRPr="002F5AD9">
        <w:rPr>
          <w:rFonts w:ascii="Book Antiqua" w:hAnsi="Book Antiqua" w:cs="Times New Roman"/>
          <w:sz w:val="32"/>
          <w:szCs w:val="32"/>
        </w:rPr>
        <w:t xml:space="preserve">e attività di vigilanza del Comando </w:t>
      </w:r>
      <w:r w:rsidR="007055FA" w:rsidRPr="002F5AD9">
        <w:rPr>
          <w:rFonts w:ascii="Book Antiqua" w:hAnsi="Book Antiqua" w:cs="Times New Roman"/>
          <w:sz w:val="32"/>
          <w:szCs w:val="32"/>
        </w:rPr>
        <w:t xml:space="preserve">anche in questo </w:t>
      </w:r>
      <w:r w:rsidR="0053409A" w:rsidRPr="002F5AD9">
        <w:rPr>
          <w:rFonts w:ascii="Book Antiqua" w:hAnsi="Book Antiqua" w:cs="Times New Roman"/>
          <w:sz w:val="32"/>
          <w:szCs w:val="32"/>
        </w:rPr>
        <w:t>settore si esplicano lungo tutta la filiera distributiva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53409A" w:rsidRPr="002F5AD9">
        <w:rPr>
          <w:rFonts w:ascii="Book Antiqua" w:hAnsi="Book Antiqua" w:cs="Times New Roman"/>
          <w:sz w:val="32"/>
          <w:szCs w:val="32"/>
        </w:rPr>
        <w:t xml:space="preserve"> al fine di garantire la genuinità dei medicinali e proteggere dall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="0053409A" w:rsidRPr="002F5AD9">
        <w:rPr>
          <w:rFonts w:ascii="Book Antiqua" w:hAnsi="Book Antiqua" w:cs="Times New Roman"/>
          <w:sz w:val="32"/>
          <w:szCs w:val="32"/>
        </w:rPr>
        <w:t>introduzione di prodotti contraffatti che diventerebbero disponibili alla popolazione attraverso le farmacie aperte al pubblico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53409A" w:rsidRPr="002F5AD9" w:rsidRDefault="0053409A" w:rsidP="002F5AD9">
      <w:pPr>
        <w:shd w:val="clear" w:color="auto" w:fill="FFFFFF"/>
        <w:spacing w:after="0" w:line="360" w:lineRule="auto"/>
        <w:ind w:firstLine="708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>Accanto a questi aspetti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viene attentamente valutato e perseguito anche il fenomeno delle prescrizioni falsificate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o illecitamente prodotte in formato dematerializzato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utilizzate dai malfattori per procurarsi taluni farmaci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in particolare analgesici con azione stupefacente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spesso anche con oneri a carico del Servizio Sanitario Nazionale </w:t>
      </w:r>
      <w:r w:rsidR="00CC5659" w:rsidRPr="002F5AD9">
        <w:rPr>
          <w:rFonts w:ascii="Book Antiqua" w:hAnsi="Book Antiqua" w:cs="Times New Roman"/>
          <w:sz w:val="32"/>
          <w:szCs w:val="32"/>
        </w:rPr>
        <w:t xml:space="preserve">e </w:t>
      </w:r>
      <w:r w:rsidRPr="002F5AD9">
        <w:rPr>
          <w:rFonts w:ascii="Book Antiqua" w:hAnsi="Book Antiqua" w:cs="Times New Roman"/>
          <w:sz w:val="32"/>
          <w:szCs w:val="32"/>
        </w:rPr>
        <w:t>con conseguente danno all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Pr="002F5AD9">
        <w:rPr>
          <w:rFonts w:ascii="Book Antiqua" w:hAnsi="Book Antiqua" w:cs="Times New Roman"/>
          <w:sz w:val="32"/>
          <w:szCs w:val="32"/>
        </w:rPr>
        <w:t>erario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  <w:r w:rsidRPr="002F5AD9">
        <w:rPr>
          <w:rFonts w:ascii="Book Antiqua" w:hAnsi="Book Antiqua" w:cs="Times New Roman"/>
          <w:sz w:val="32"/>
          <w:szCs w:val="32"/>
        </w:rPr>
        <w:t xml:space="preserve"> </w:t>
      </w:r>
    </w:p>
    <w:p w:rsidR="007055FA" w:rsidRPr="002F5AD9" w:rsidRDefault="0053409A" w:rsidP="002F5AD9">
      <w:pPr>
        <w:shd w:val="clear" w:color="auto" w:fill="FFFFFF"/>
        <w:spacing w:after="0" w:line="360" w:lineRule="auto"/>
        <w:ind w:firstLine="708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 xml:space="preserve">Il lavoro svolto dai </w:t>
      </w:r>
      <w:r w:rsidR="001C0BBA">
        <w:rPr>
          <w:rFonts w:ascii="Book Antiqua" w:hAnsi="Book Antiqua" w:cs="Times New Roman"/>
          <w:sz w:val="32"/>
          <w:szCs w:val="32"/>
        </w:rPr>
        <w:t>r</w:t>
      </w:r>
      <w:r w:rsidRPr="002F5AD9">
        <w:rPr>
          <w:rFonts w:ascii="Book Antiqua" w:hAnsi="Book Antiqua" w:cs="Times New Roman"/>
          <w:sz w:val="32"/>
          <w:szCs w:val="32"/>
        </w:rPr>
        <w:t>eparti nel settore è basato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oltre che sulle competenze tecniche del personale specializzato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anche sulla rete di relazioni intessuta nel tempo con i medici e farmacisti sul territorio e con </w:t>
      </w:r>
      <w:r w:rsidR="00932AFD">
        <w:rPr>
          <w:rFonts w:ascii="Book Antiqua" w:hAnsi="Book Antiqua" w:cs="Times New Roman"/>
          <w:sz w:val="32"/>
          <w:szCs w:val="32"/>
        </w:rPr>
        <w:t>i relativi ordini professionali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dai quali vengono acquisite segnalazioni e spunti utili all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Pr="002F5AD9">
        <w:rPr>
          <w:rFonts w:ascii="Book Antiqua" w:hAnsi="Book Antiqua" w:cs="Times New Roman"/>
          <w:sz w:val="32"/>
          <w:szCs w:val="32"/>
        </w:rPr>
        <w:t>attività investigativa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0B1FAD" w:rsidRPr="002F5AD9">
        <w:rPr>
          <w:rFonts w:ascii="Book Antiqua" w:hAnsi="Book Antiqua" w:cs="Times New Roman"/>
          <w:sz w:val="32"/>
          <w:szCs w:val="32"/>
        </w:rPr>
        <w:t xml:space="preserve"> nonché approfondimenti sulla normativa di settore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7055FA" w:rsidRPr="002F5AD9" w:rsidRDefault="0053409A" w:rsidP="002F5AD9">
      <w:pPr>
        <w:shd w:val="clear" w:color="auto" w:fill="FFFFFF"/>
        <w:spacing w:after="0" w:line="360" w:lineRule="auto"/>
        <w:ind w:firstLine="708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>Dal 1</w:t>
      </w:r>
      <w:r w:rsidR="007055FA" w:rsidRPr="002F5AD9">
        <w:rPr>
          <w:rFonts w:ascii="Book Antiqua" w:hAnsi="Book Antiqua" w:cs="Times New Roman"/>
          <w:sz w:val="32"/>
          <w:szCs w:val="32"/>
        </w:rPr>
        <w:t>°</w:t>
      </w:r>
      <w:r w:rsidRPr="002F5AD9">
        <w:rPr>
          <w:rFonts w:ascii="Book Antiqua" w:hAnsi="Book Antiqua" w:cs="Times New Roman"/>
          <w:sz w:val="32"/>
          <w:szCs w:val="32"/>
        </w:rPr>
        <w:t xml:space="preserve"> gennaio 2024 al 30 aprile 2025 sono state effettuate </w:t>
      </w:r>
      <w:r w:rsidRPr="002F5AD9">
        <w:rPr>
          <w:rFonts w:ascii="Book Antiqua" w:hAnsi="Book Antiqua" w:cs="Times New Roman"/>
          <w:b/>
          <w:sz w:val="32"/>
          <w:szCs w:val="32"/>
        </w:rPr>
        <w:t>2</w:t>
      </w:r>
      <w:r w:rsidR="002F5AD9" w:rsidRPr="002F5AD9">
        <w:rPr>
          <w:rFonts w:ascii="Book Antiqua" w:hAnsi="Book Antiqua" w:cs="Times New Roman"/>
          <w:b/>
          <w:sz w:val="32"/>
          <w:szCs w:val="32"/>
        </w:rPr>
        <w:t>.</w:t>
      </w:r>
      <w:r w:rsidRPr="002F5AD9">
        <w:rPr>
          <w:rFonts w:ascii="Book Antiqua" w:hAnsi="Book Antiqua" w:cs="Times New Roman"/>
          <w:b/>
          <w:sz w:val="32"/>
          <w:szCs w:val="32"/>
        </w:rPr>
        <w:t>722</w:t>
      </w:r>
      <w:r w:rsidRPr="002F5AD9">
        <w:rPr>
          <w:rFonts w:ascii="Book Antiqua" w:hAnsi="Book Antiqua" w:cs="Times New Roman"/>
          <w:sz w:val="32"/>
          <w:szCs w:val="32"/>
        </w:rPr>
        <w:t xml:space="preserve"> ispezioni presso farmacie aperte al pubblico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di cui il </w:t>
      </w:r>
      <w:r w:rsidRPr="002F5AD9">
        <w:rPr>
          <w:rFonts w:ascii="Book Antiqua" w:hAnsi="Book Antiqua" w:cs="Times New Roman"/>
          <w:b/>
          <w:sz w:val="32"/>
          <w:szCs w:val="32"/>
        </w:rPr>
        <w:t>17%</w:t>
      </w:r>
      <w:r w:rsidRPr="002F5AD9">
        <w:rPr>
          <w:rFonts w:ascii="Book Antiqua" w:hAnsi="Book Antiqua" w:cs="Times New Roman"/>
          <w:sz w:val="32"/>
          <w:szCs w:val="32"/>
        </w:rPr>
        <w:t xml:space="preserve"> ha presentato delle non conformità che hanno portato all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Pr="002F5AD9">
        <w:rPr>
          <w:rFonts w:ascii="Book Antiqua" w:hAnsi="Book Antiqua" w:cs="Times New Roman"/>
          <w:sz w:val="32"/>
          <w:szCs w:val="32"/>
        </w:rPr>
        <w:t>applicazione</w:t>
      </w:r>
      <w:r w:rsidR="000B1FAD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Pr="002F5AD9">
        <w:rPr>
          <w:rFonts w:ascii="Book Antiqua" w:hAnsi="Book Antiqua" w:cs="Times New Roman"/>
          <w:sz w:val="32"/>
          <w:szCs w:val="32"/>
        </w:rPr>
        <w:t>di sanzioni amministrative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nonché a segnalazioni all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Pr="002F5AD9">
        <w:rPr>
          <w:rFonts w:ascii="Book Antiqua" w:hAnsi="Book Antiqua" w:cs="Times New Roman"/>
          <w:sz w:val="32"/>
          <w:szCs w:val="32"/>
        </w:rPr>
        <w:t>A</w:t>
      </w:r>
      <w:r w:rsidR="00332B1A">
        <w:rPr>
          <w:rFonts w:ascii="Book Antiqua" w:hAnsi="Book Antiqua" w:cs="Times New Roman"/>
          <w:sz w:val="32"/>
          <w:szCs w:val="32"/>
        </w:rPr>
        <w:t xml:space="preserve">utorità </w:t>
      </w:r>
      <w:r w:rsidR="007055FA" w:rsidRPr="002F5AD9">
        <w:rPr>
          <w:rFonts w:ascii="Book Antiqua" w:hAnsi="Book Antiqua" w:cs="Times New Roman"/>
          <w:sz w:val="32"/>
          <w:szCs w:val="32"/>
        </w:rPr>
        <w:t>G</w:t>
      </w:r>
      <w:r w:rsidR="00F5385C">
        <w:rPr>
          <w:rFonts w:ascii="Book Antiqua" w:hAnsi="Book Antiqua" w:cs="Times New Roman"/>
          <w:sz w:val="32"/>
          <w:szCs w:val="32"/>
        </w:rPr>
        <w:t>iudiziaria</w:t>
      </w:r>
      <w:r w:rsidRPr="002F5AD9">
        <w:rPr>
          <w:rFonts w:ascii="Book Antiqua" w:hAnsi="Book Antiqua" w:cs="Times New Roman"/>
          <w:sz w:val="32"/>
          <w:szCs w:val="32"/>
        </w:rPr>
        <w:t xml:space="preserve"> per irregolarità nella gestione de</w:t>
      </w:r>
      <w:r w:rsidR="008B4521">
        <w:rPr>
          <w:rFonts w:ascii="Book Antiqua" w:hAnsi="Book Antiqua" w:cs="Times New Roman"/>
          <w:sz w:val="32"/>
          <w:szCs w:val="32"/>
        </w:rPr>
        <w:t xml:space="preserve">i farmaci con effetto </w:t>
      </w:r>
      <w:r w:rsidRPr="002F5AD9">
        <w:rPr>
          <w:rFonts w:ascii="Book Antiqua" w:hAnsi="Book Antiqua" w:cs="Times New Roman"/>
          <w:sz w:val="32"/>
          <w:szCs w:val="32"/>
        </w:rPr>
        <w:lastRenderedPageBreak/>
        <w:t>stupefacent</w:t>
      </w:r>
      <w:r w:rsidR="008B4521">
        <w:rPr>
          <w:rFonts w:ascii="Book Antiqua" w:hAnsi="Book Antiqua" w:cs="Times New Roman"/>
          <w:sz w:val="32"/>
          <w:szCs w:val="32"/>
        </w:rPr>
        <w:t>e e\o psicotropo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esercizio abusivo d</w:t>
      </w:r>
      <w:r w:rsidR="007055FA" w:rsidRPr="002F5AD9">
        <w:rPr>
          <w:rFonts w:ascii="Book Antiqua" w:hAnsi="Book Antiqua" w:cs="Times New Roman"/>
          <w:sz w:val="32"/>
          <w:szCs w:val="32"/>
        </w:rPr>
        <w:t xml:space="preserve">ella </w:t>
      </w:r>
      <w:r w:rsidRPr="002F5AD9">
        <w:rPr>
          <w:rFonts w:ascii="Book Antiqua" w:hAnsi="Book Antiqua" w:cs="Times New Roman"/>
          <w:sz w:val="32"/>
          <w:szCs w:val="32"/>
        </w:rPr>
        <w:t>professione sanitaria e truffa ai danni del SSN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7055FA" w:rsidRPr="002F5AD9" w:rsidRDefault="0053409A" w:rsidP="002F5AD9">
      <w:pPr>
        <w:shd w:val="clear" w:color="auto" w:fill="FFFFFF"/>
        <w:spacing w:after="0" w:line="360" w:lineRule="auto"/>
        <w:ind w:firstLine="708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 xml:space="preserve">Nello stesso periodo sono stati ispezionati anche </w:t>
      </w:r>
      <w:r w:rsidRPr="002F5AD9">
        <w:rPr>
          <w:rFonts w:ascii="Book Antiqua" w:hAnsi="Book Antiqua" w:cs="Times New Roman"/>
          <w:b/>
          <w:sz w:val="32"/>
          <w:szCs w:val="32"/>
        </w:rPr>
        <w:t>388</w:t>
      </w:r>
      <w:r w:rsidRPr="002F5AD9">
        <w:rPr>
          <w:rFonts w:ascii="Book Antiqua" w:hAnsi="Book Antiqua" w:cs="Times New Roman"/>
          <w:sz w:val="32"/>
          <w:szCs w:val="32"/>
        </w:rPr>
        <w:t xml:space="preserve"> distributori intermedi e depositi farmaceutici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rilevando non conformità nel </w:t>
      </w:r>
      <w:r w:rsidRPr="002F5AD9">
        <w:rPr>
          <w:rFonts w:ascii="Book Antiqua" w:hAnsi="Book Antiqua" w:cs="Times New Roman"/>
          <w:b/>
          <w:sz w:val="32"/>
          <w:szCs w:val="32"/>
        </w:rPr>
        <w:t>7%</w:t>
      </w:r>
      <w:r w:rsidRPr="002F5AD9">
        <w:rPr>
          <w:rFonts w:ascii="Book Antiqua" w:hAnsi="Book Antiqua" w:cs="Times New Roman"/>
          <w:sz w:val="32"/>
          <w:szCs w:val="32"/>
        </w:rPr>
        <w:t xml:space="preserve"> delle strutture e 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Pr="002F5AD9">
        <w:rPr>
          <w:rFonts w:ascii="Book Antiqua" w:hAnsi="Book Antiqua" w:cs="Times New Roman"/>
          <w:sz w:val="32"/>
          <w:szCs w:val="32"/>
        </w:rPr>
        <w:t>applicazione di sanzioni amministrative e segnalazioni all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Pr="002F5AD9">
        <w:rPr>
          <w:rFonts w:ascii="Book Antiqua" w:hAnsi="Book Antiqua" w:cs="Times New Roman"/>
          <w:sz w:val="32"/>
          <w:szCs w:val="32"/>
        </w:rPr>
        <w:t>A</w:t>
      </w:r>
      <w:r w:rsidR="0016633F">
        <w:rPr>
          <w:rFonts w:ascii="Book Antiqua" w:hAnsi="Book Antiqua" w:cs="Times New Roman"/>
          <w:sz w:val="32"/>
          <w:szCs w:val="32"/>
        </w:rPr>
        <w:t xml:space="preserve">utorità </w:t>
      </w:r>
      <w:r w:rsidRPr="002F5AD9">
        <w:rPr>
          <w:rFonts w:ascii="Book Antiqua" w:hAnsi="Book Antiqua" w:cs="Times New Roman"/>
          <w:sz w:val="32"/>
          <w:szCs w:val="32"/>
        </w:rPr>
        <w:t>G</w:t>
      </w:r>
      <w:r w:rsidR="0016633F">
        <w:rPr>
          <w:rFonts w:ascii="Book Antiqua" w:hAnsi="Book Antiqua" w:cs="Times New Roman"/>
          <w:sz w:val="32"/>
          <w:szCs w:val="32"/>
        </w:rPr>
        <w:t>iudiziaria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53409A" w:rsidRPr="002F5AD9" w:rsidRDefault="0053409A" w:rsidP="002F5AD9">
      <w:pPr>
        <w:shd w:val="clear" w:color="auto" w:fill="FFFFFF"/>
        <w:spacing w:after="0" w:line="360" w:lineRule="auto"/>
        <w:ind w:firstLine="708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>In particolare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sono stat</w:t>
      </w:r>
      <w:r w:rsidR="000B1FAD" w:rsidRPr="002F5AD9">
        <w:rPr>
          <w:rFonts w:ascii="Book Antiqua" w:hAnsi="Book Antiqua" w:cs="Times New Roman"/>
          <w:sz w:val="32"/>
          <w:szCs w:val="32"/>
        </w:rPr>
        <w:t xml:space="preserve">i </w:t>
      </w:r>
      <w:r w:rsidR="00C03001">
        <w:rPr>
          <w:rFonts w:ascii="Book Antiqua" w:hAnsi="Book Antiqua" w:cs="Times New Roman"/>
          <w:sz w:val="32"/>
          <w:szCs w:val="32"/>
        </w:rPr>
        <w:t>sottoposti a controlli</w:t>
      </w:r>
      <w:r w:rsidR="000B1FAD" w:rsidRPr="002F5AD9">
        <w:rPr>
          <w:rFonts w:ascii="Book Antiqua" w:hAnsi="Book Antiqua" w:cs="Times New Roman"/>
          <w:sz w:val="32"/>
          <w:szCs w:val="32"/>
        </w:rPr>
        <w:t xml:space="preserve"> i</w:t>
      </w:r>
      <w:r w:rsidRPr="002F5AD9">
        <w:rPr>
          <w:rFonts w:ascii="Book Antiqua" w:hAnsi="Book Antiqua" w:cs="Times New Roman"/>
          <w:sz w:val="32"/>
          <w:szCs w:val="32"/>
        </w:rPr>
        <w:t xml:space="preserve"> distributori intermedi di proprietà di titolari di farmacia aperta al pubblico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ipotesi resa possibile avendo la normativa abolito 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Pr="002F5AD9">
        <w:rPr>
          <w:rFonts w:ascii="Book Antiqua" w:hAnsi="Book Antiqua" w:cs="Times New Roman"/>
          <w:sz w:val="32"/>
          <w:szCs w:val="32"/>
        </w:rPr>
        <w:t>incompatibilità tra 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Pr="002F5AD9">
        <w:rPr>
          <w:rFonts w:ascii="Book Antiqua" w:hAnsi="Book Antiqua" w:cs="Times New Roman"/>
          <w:sz w:val="32"/>
          <w:szCs w:val="32"/>
        </w:rPr>
        <w:t>esercizio delle due attività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  <w:r w:rsidR="000B1FAD" w:rsidRPr="002F5AD9">
        <w:rPr>
          <w:rFonts w:ascii="Book Antiqua" w:hAnsi="Book Antiqua" w:cs="Times New Roman"/>
          <w:sz w:val="32"/>
          <w:szCs w:val="32"/>
        </w:rPr>
        <w:t xml:space="preserve"> Al riguardo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0B1FAD" w:rsidRPr="002F5AD9">
        <w:rPr>
          <w:rFonts w:ascii="Book Antiqua" w:hAnsi="Book Antiqua" w:cs="Times New Roman"/>
          <w:sz w:val="32"/>
          <w:szCs w:val="32"/>
        </w:rPr>
        <w:t xml:space="preserve"> è stata frequentemente rilevata</w:t>
      </w:r>
      <w:r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0B1FAD" w:rsidRPr="002F5AD9">
        <w:rPr>
          <w:rFonts w:ascii="Book Antiqua" w:hAnsi="Book Antiqua" w:cs="Times New Roman"/>
          <w:sz w:val="32"/>
          <w:szCs w:val="32"/>
        </w:rPr>
        <w:t>la</w:t>
      </w:r>
      <w:r w:rsidRPr="002F5AD9">
        <w:rPr>
          <w:rFonts w:ascii="Book Antiqua" w:hAnsi="Book Antiqua" w:cs="Times New Roman"/>
          <w:sz w:val="32"/>
          <w:szCs w:val="32"/>
        </w:rPr>
        <w:t xml:space="preserve"> commistione tra le due </w:t>
      </w:r>
      <w:r w:rsidR="00CC5659" w:rsidRPr="002F5AD9">
        <w:rPr>
          <w:rFonts w:ascii="Book Antiqua" w:hAnsi="Book Antiqua" w:cs="Times New Roman"/>
          <w:sz w:val="32"/>
          <w:szCs w:val="32"/>
        </w:rPr>
        <w:t>realtà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0B1FAD" w:rsidRPr="002F5AD9">
        <w:rPr>
          <w:rFonts w:ascii="Book Antiqua" w:hAnsi="Book Antiqua" w:cs="Times New Roman"/>
          <w:sz w:val="32"/>
          <w:szCs w:val="32"/>
        </w:rPr>
        <w:t>realizzata mediante il t</w:t>
      </w:r>
      <w:r w:rsidRPr="002F5AD9">
        <w:rPr>
          <w:rFonts w:ascii="Book Antiqua" w:hAnsi="Book Antiqua" w:cs="Times New Roman"/>
          <w:sz w:val="32"/>
          <w:szCs w:val="32"/>
        </w:rPr>
        <w:t>rasferimento di farmaci dalla farmacia al distributore</w:t>
      </w:r>
      <w:r w:rsidR="000B1FAD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Pr="002F5AD9">
        <w:rPr>
          <w:rFonts w:ascii="Book Antiqua" w:hAnsi="Book Antiqua" w:cs="Times New Roman"/>
          <w:sz w:val="32"/>
          <w:szCs w:val="32"/>
        </w:rPr>
        <w:t>intermedio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0B1FAD" w:rsidRPr="002F5AD9">
        <w:rPr>
          <w:rFonts w:ascii="Book Antiqua" w:hAnsi="Book Antiqua" w:cs="Times New Roman"/>
          <w:sz w:val="32"/>
          <w:szCs w:val="32"/>
        </w:rPr>
        <w:t>condotta che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0B1FAD" w:rsidRPr="002F5AD9">
        <w:rPr>
          <w:rFonts w:ascii="Book Antiqua" w:hAnsi="Book Antiqua" w:cs="Times New Roman"/>
          <w:sz w:val="32"/>
          <w:szCs w:val="32"/>
        </w:rPr>
        <w:t xml:space="preserve"> oltre ad essere illecita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comporta di fatto la perdita di tracciabilità del farmaco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lasciando spazio a potenziali ingressi di farmaci contraffatti nella filiera e illeciti commerci di medicinali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2E2213" w:rsidRPr="002F5AD9" w:rsidRDefault="0053409A" w:rsidP="002F5AD9">
      <w:pPr>
        <w:shd w:val="clear" w:color="auto" w:fill="FFFFFF"/>
        <w:spacing w:after="0" w:line="360" w:lineRule="auto"/>
        <w:ind w:firstLine="708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 xml:space="preserve">La vigilanza nel settore </w:t>
      </w:r>
      <w:r w:rsidR="002E2213" w:rsidRPr="002F5AD9">
        <w:rPr>
          <w:rFonts w:ascii="Book Antiqua" w:hAnsi="Book Antiqua" w:cs="Times New Roman"/>
          <w:sz w:val="32"/>
          <w:szCs w:val="32"/>
        </w:rPr>
        <w:t>viene estesa anche al mondo virtuale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mediante la verifica delle vendite </w:t>
      </w:r>
      <w:r w:rsidRPr="002F5AD9">
        <w:rPr>
          <w:rFonts w:ascii="Book Antiqua" w:hAnsi="Book Antiqua" w:cs="Times New Roman"/>
          <w:i/>
          <w:sz w:val="32"/>
          <w:szCs w:val="32"/>
        </w:rPr>
        <w:t>on-line</w:t>
      </w:r>
      <w:r w:rsidRPr="002F5AD9">
        <w:rPr>
          <w:rFonts w:ascii="Book Antiqua" w:hAnsi="Book Antiqua" w:cs="Times New Roman"/>
          <w:sz w:val="32"/>
          <w:szCs w:val="32"/>
        </w:rPr>
        <w:t xml:space="preserve"> di farmaci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  <w:r w:rsidRPr="002F5AD9">
        <w:rPr>
          <w:rFonts w:ascii="Book Antiqua" w:hAnsi="Book Antiqua" w:cs="Times New Roman"/>
          <w:sz w:val="32"/>
          <w:szCs w:val="32"/>
        </w:rPr>
        <w:t xml:space="preserve"> La vigente normativa consente la vendita </w:t>
      </w:r>
      <w:r w:rsidRPr="002F5AD9">
        <w:rPr>
          <w:rFonts w:ascii="Book Antiqua" w:hAnsi="Book Antiqua" w:cs="Times New Roman"/>
          <w:i/>
          <w:sz w:val="32"/>
          <w:szCs w:val="32"/>
        </w:rPr>
        <w:t>on-line</w:t>
      </w:r>
      <w:r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4766E1" w:rsidRPr="002F5AD9">
        <w:rPr>
          <w:rFonts w:ascii="Book Antiqua" w:hAnsi="Book Antiqua" w:cs="Times New Roman"/>
          <w:sz w:val="32"/>
          <w:szCs w:val="32"/>
        </w:rPr>
        <w:t>dei soli</w:t>
      </w:r>
      <w:r w:rsidRPr="002F5AD9">
        <w:rPr>
          <w:rFonts w:ascii="Book Antiqua" w:hAnsi="Book Antiqua" w:cs="Times New Roman"/>
          <w:sz w:val="32"/>
          <w:szCs w:val="32"/>
        </w:rPr>
        <w:t xml:space="preserve"> farmaci non soggetti a prescrizione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attraverso siti </w:t>
      </w:r>
      <w:r w:rsidRPr="002F5AD9">
        <w:rPr>
          <w:rFonts w:ascii="Book Antiqua" w:hAnsi="Book Antiqua" w:cs="Times New Roman"/>
          <w:i/>
          <w:sz w:val="32"/>
          <w:szCs w:val="32"/>
        </w:rPr>
        <w:t>web</w:t>
      </w:r>
      <w:r w:rsidRPr="002F5AD9">
        <w:rPr>
          <w:rFonts w:ascii="Book Antiqua" w:hAnsi="Book Antiqua" w:cs="Times New Roman"/>
          <w:sz w:val="32"/>
          <w:szCs w:val="32"/>
        </w:rPr>
        <w:t xml:space="preserve"> di farmacie </w:t>
      </w:r>
      <w:r w:rsidR="002E2213" w:rsidRPr="002F5AD9">
        <w:rPr>
          <w:rFonts w:ascii="Book Antiqua" w:hAnsi="Book Antiqua" w:cs="Times New Roman"/>
          <w:sz w:val="32"/>
          <w:szCs w:val="32"/>
        </w:rPr>
        <w:t>ed esercizi commerciali</w:t>
      </w:r>
      <w:r w:rsidR="004766E1" w:rsidRPr="002F5AD9">
        <w:rPr>
          <w:rFonts w:ascii="Book Antiqua" w:hAnsi="Book Antiqua" w:cs="Times New Roman"/>
          <w:sz w:val="32"/>
          <w:szCs w:val="32"/>
        </w:rPr>
        <w:t xml:space="preserve"> (parafarmacie) </w:t>
      </w:r>
      <w:r w:rsidR="002E2213" w:rsidRPr="002F5AD9">
        <w:rPr>
          <w:rFonts w:ascii="Book Antiqua" w:hAnsi="Book Antiqua" w:cs="Times New Roman"/>
          <w:sz w:val="32"/>
          <w:szCs w:val="32"/>
        </w:rPr>
        <w:t>debitamente autorizzati</w:t>
      </w:r>
      <w:r w:rsidR="004766E1" w:rsidRPr="002F5AD9">
        <w:rPr>
          <w:rFonts w:ascii="Book Antiqua" w:hAnsi="Book Antiqua" w:cs="Times New Roman"/>
          <w:sz w:val="32"/>
          <w:szCs w:val="32"/>
        </w:rPr>
        <w:t xml:space="preserve"> e con apposizione del logo </w:t>
      </w:r>
      <w:r w:rsidR="00833838">
        <w:rPr>
          <w:rFonts w:ascii="Book Antiqua" w:hAnsi="Book Antiqua" w:cs="Times New Roman"/>
          <w:sz w:val="32"/>
          <w:szCs w:val="32"/>
        </w:rPr>
        <w:t>identificativo</w:t>
      </w:r>
      <w:r w:rsidR="004766E1" w:rsidRPr="002F5AD9">
        <w:rPr>
          <w:rFonts w:ascii="Book Antiqua" w:hAnsi="Book Antiqua" w:cs="Times New Roman"/>
          <w:sz w:val="32"/>
          <w:szCs w:val="32"/>
        </w:rPr>
        <w:t xml:space="preserve"> attribuito dal Ministero della Salute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7055FA" w:rsidRPr="002F5AD9" w:rsidRDefault="004766E1" w:rsidP="002F5AD9">
      <w:pPr>
        <w:shd w:val="clear" w:color="auto" w:fill="FFFFFF"/>
        <w:spacing w:after="0" w:line="360" w:lineRule="auto"/>
        <w:ind w:firstLine="708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>In particolare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53409A" w:rsidRPr="002F5AD9">
        <w:rPr>
          <w:rFonts w:ascii="Book Antiqua" w:hAnsi="Book Antiqua" w:cs="Times New Roman"/>
          <w:sz w:val="32"/>
          <w:szCs w:val="32"/>
        </w:rPr>
        <w:t xml:space="preserve">occorre evidenziare il lavoro svolto in sinergia con il </w:t>
      </w:r>
      <w:r w:rsidR="002041C8" w:rsidRPr="002F5AD9">
        <w:rPr>
          <w:rFonts w:ascii="Book Antiqua" w:hAnsi="Book Antiqua" w:cs="Times New Roman"/>
          <w:sz w:val="32"/>
          <w:szCs w:val="32"/>
        </w:rPr>
        <w:t xml:space="preserve">citato Dicastero </w:t>
      </w:r>
      <w:r w:rsidR="0053409A" w:rsidRPr="002F5AD9">
        <w:rPr>
          <w:rFonts w:ascii="Book Antiqua" w:hAnsi="Book Antiqua" w:cs="Times New Roman"/>
          <w:sz w:val="32"/>
          <w:szCs w:val="32"/>
        </w:rPr>
        <w:t>nell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="0053409A" w:rsidRPr="002F5AD9">
        <w:rPr>
          <w:rFonts w:ascii="Book Antiqua" w:hAnsi="Book Antiqua" w:cs="Times New Roman"/>
          <w:sz w:val="32"/>
          <w:szCs w:val="32"/>
        </w:rPr>
        <w:t xml:space="preserve">ambito della </w:t>
      </w:r>
      <w:r w:rsidR="002F5AD9" w:rsidRPr="002F5AD9">
        <w:rPr>
          <w:rFonts w:ascii="Book Antiqua" w:hAnsi="Book Antiqua" w:cs="Times New Roman"/>
          <w:sz w:val="32"/>
          <w:szCs w:val="32"/>
        </w:rPr>
        <w:t>“</w:t>
      </w:r>
      <w:r w:rsidR="0053409A" w:rsidRPr="002F5AD9">
        <w:rPr>
          <w:rFonts w:ascii="Book Antiqua" w:hAnsi="Book Antiqua" w:cs="Times New Roman"/>
          <w:sz w:val="32"/>
          <w:szCs w:val="32"/>
        </w:rPr>
        <w:t>Conferenza dei servizi</w:t>
      </w:r>
      <w:r w:rsidR="002F5AD9" w:rsidRPr="002F5AD9">
        <w:rPr>
          <w:rFonts w:ascii="Book Antiqua" w:hAnsi="Book Antiqua" w:cs="Times New Roman"/>
          <w:sz w:val="32"/>
          <w:szCs w:val="32"/>
        </w:rPr>
        <w:t>”,</w:t>
      </w:r>
      <w:r w:rsidR="0053409A" w:rsidRPr="002F5AD9">
        <w:rPr>
          <w:rFonts w:ascii="Book Antiqua" w:hAnsi="Book Antiqua" w:cs="Times New Roman"/>
          <w:sz w:val="32"/>
          <w:szCs w:val="32"/>
        </w:rPr>
        <w:t xml:space="preserve"> strumento disciplinato dal D</w:t>
      </w:r>
      <w:r w:rsidR="00EF6164" w:rsidRPr="002F5AD9">
        <w:rPr>
          <w:rFonts w:ascii="Book Antiqua" w:hAnsi="Book Antiqua" w:cs="Times New Roman"/>
          <w:sz w:val="32"/>
          <w:szCs w:val="32"/>
        </w:rPr>
        <w:t xml:space="preserve">ecreto Legislativo </w:t>
      </w:r>
      <w:r w:rsidR="0053409A" w:rsidRPr="002F5AD9">
        <w:rPr>
          <w:rFonts w:ascii="Book Antiqua" w:hAnsi="Book Antiqua" w:cs="Times New Roman"/>
          <w:sz w:val="32"/>
          <w:szCs w:val="32"/>
        </w:rPr>
        <w:t>n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  <w:r w:rsidR="00EF6164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53409A" w:rsidRPr="002F5AD9">
        <w:rPr>
          <w:rFonts w:ascii="Book Antiqua" w:hAnsi="Book Antiqua" w:cs="Times New Roman"/>
          <w:sz w:val="32"/>
          <w:szCs w:val="32"/>
        </w:rPr>
        <w:t>219/2006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53409A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Pr="002F5AD9">
        <w:rPr>
          <w:rFonts w:ascii="Book Antiqua" w:hAnsi="Book Antiqua" w:cs="Times New Roman"/>
          <w:sz w:val="32"/>
          <w:szCs w:val="32"/>
        </w:rPr>
        <w:t xml:space="preserve">che </w:t>
      </w:r>
      <w:r w:rsidRPr="002F5AD9">
        <w:rPr>
          <w:rFonts w:ascii="Book Antiqua" w:hAnsi="Book Antiqua" w:cs="Times New Roman"/>
          <w:sz w:val="32"/>
          <w:szCs w:val="32"/>
        </w:rPr>
        <w:lastRenderedPageBreak/>
        <w:t xml:space="preserve">consente di oscurare amministrativamente i siti </w:t>
      </w:r>
      <w:r w:rsidRPr="002F5AD9">
        <w:rPr>
          <w:rFonts w:ascii="Book Antiqua" w:hAnsi="Book Antiqua" w:cs="Times New Roman"/>
          <w:i/>
          <w:sz w:val="32"/>
          <w:szCs w:val="32"/>
        </w:rPr>
        <w:t>web</w:t>
      </w:r>
      <w:r w:rsidRPr="002F5AD9">
        <w:rPr>
          <w:rFonts w:ascii="Book Antiqua" w:hAnsi="Book Antiqua" w:cs="Times New Roman"/>
          <w:sz w:val="32"/>
          <w:szCs w:val="32"/>
        </w:rPr>
        <w:t xml:space="preserve"> di vendita illegale di farmaci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CD62BD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Pr="002F5AD9">
        <w:rPr>
          <w:rFonts w:ascii="Book Antiqua" w:hAnsi="Book Antiqua" w:cs="Times New Roman"/>
          <w:sz w:val="32"/>
          <w:szCs w:val="32"/>
        </w:rPr>
        <w:t>al fine di impedirne 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Pr="002F5AD9">
        <w:rPr>
          <w:rFonts w:ascii="Book Antiqua" w:hAnsi="Book Antiqua" w:cs="Times New Roman"/>
          <w:sz w:val="32"/>
          <w:szCs w:val="32"/>
        </w:rPr>
        <w:t>accesso agli utenti italiani e tutelare la salute pubblica in maniera speditiva</w:t>
      </w:r>
      <w:r w:rsidR="00C03001">
        <w:rPr>
          <w:rFonts w:ascii="Book Antiqua" w:hAnsi="Book Antiqua" w:cs="Times New Roman"/>
          <w:sz w:val="32"/>
          <w:szCs w:val="32"/>
        </w:rPr>
        <w:t xml:space="preserve"> e preventiva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53409A" w:rsidRPr="002F5AD9" w:rsidRDefault="00A13B6E" w:rsidP="002F5AD9">
      <w:pPr>
        <w:shd w:val="clear" w:color="auto" w:fill="FFFFFF"/>
        <w:spacing w:after="0" w:line="360" w:lineRule="auto"/>
        <w:ind w:firstLine="708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>Al riguardo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si riporta che </w:t>
      </w:r>
      <w:r w:rsidR="00EF6164" w:rsidRPr="002F5AD9">
        <w:rPr>
          <w:rFonts w:ascii="Book Antiqua" w:hAnsi="Book Antiqua" w:cs="Times New Roman"/>
          <w:sz w:val="32"/>
          <w:szCs w:val="32"/>
        </w:rPr>
        <w:t>dall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="00EF6164" w:rsidRPr="002F5AD9">
        <w:rPr>
          <w:rFonts w:ascii="Book Antiqua" w:hAnsi="Book Antiqua" w:cs="Times New Roman"/>
          <w:sz w:val="32"/>
          <w:szCs w:val="32"/>
        </w:rPr>
        <w:t xml:space="preserve">inizio dello scorso </w:t>
      </w:r>
      <w:r w:rsidR="007D100B" w:rsidRPr="002F5AD9">
        <w:rPr>
          <w:rFonts w:ascii="Book Antiqua" w:hAnsi="Book Antiqua" w:cs="Times New Roman"/>
          <w:sz w:val="32"/>
          <w:szCs w:val="32"/>
        </w:rPr>
        <w:t>anno</w:t>
      </w:r>
      <w:r w:rsidR="00EF6164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Pr="002F5AD9">
        <w:rPr>
          <w:rFonts w:ascii="Book Antiqua" w:hAnsi="Book Antiqua" w:cs="Times New Roman"/>
          <w:sz w:val="32"/>
          <w:szCs w:val="32"/>
        </w:rPr>
        <w:t>è stato dato seguito a provvedimenti di oscuramento</w:t>
      </w:r>
      <w:r w:rsidR="00B6572E" w:rsidRPr="002F5AD9">
        <w:rPr>
          <w:rFonts w:ascii="Book Antiqua" w:hAnsi="Book Antiqua" w:cs="Times New Roman"/>
          <w:sz w:val="32"/>
          <w:szCs w:val="32"/>
        </w:rPr>
        <w:t xml:space="preserve"> di </w:t>
      </w:r>
      <w:r w:rsidR="00EF6164" w:rsidRPr="002F5AD9">
        <w:rPr>
          <w:rFonts w:ascii="Book Antiqua" w:hAnsi="Book Antiqua" w:cs="Times New Roman"/>
          <w:sz w:val="32"/>
          <w:szCs w:val="32"/>
        </w:rPr>
        <w:t xml:space="preserve">circa </w:t>
      </w:r>
      <w:r w:rsidR="00EF6164" w:rsidRPr="002F5AD9">
        <w:rPr>
          <w:rFonts w:ascii="Book Antiqua" w:hAnsi="Book Antiqua" w:cs="Times New Roman"/>
          <w:b/>
          <w:sz w:val="32"/>
          <w:szCs w:val="32"/>
        </w:rPr>
        <w:t>400</w:t>
      </w:r>
      <w:r w:rsidR="00EF6164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1206B8" w:rsidRPr="002F5AD9">
        <w:rPr>
          <w:rFonts w:ascii="Book Antiqua" w:hAnsi="Book Antiqua" w:cs="Times New Roman"/>
          <w:sz w:val="32"/>
          <w:szCs w:val="32"/>
        </w:rPr>
        <w:t>siti</w:t>
      </w:r>
      <w:r w:rsidR="00EF6164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EF6164" w:rsidRPr="002F5AD9">
        <w:rPr>
          <w:rFonts w:ascii="Book Antiqua" w:hAnsi="Book Antiqua" w:cs="Times New Roman"/>
          <w:i/>
          <w:sz w:val="32"/>
          <w:szCs w:val="32"/>
        </w:rPr>
        <w:t>web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2041C8" w:rsidRPr="002F5AD9" w:rsidRDefault="00CD62BD" w:rsidP="002F5AD9">
      <w:pPr>
        <w:shd w:val="clear" w:color="auto" w:fill="FFFFFF"/>
        <w:spacing w:after="0" w:line="360" w:lineRule="auto"/>
        <w:ind w:firstLine="708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>Particolare</w:t>
      </w:r>
      <w:r w:rsidR="002041C8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B30FA6" w:rsidRPr="002F5AD9">
        <w:rPr>
          <w:rFonts w:ascii="Book Antiqua" w:hAnsi="Book Antiqua" w:cs="Times New Roman"/>
          <w:sz w:val="32"/>
          <w:szCs w:val="32"/>
        </w:rPr>
        <w:t>attenzione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2041C8" w:rsidRPr="002F5AD9">
        <w:rPr>
          <w:rFonts w:ascii="Book Antiqua" w:hAnsi="Book Antiqua" w:cs="Times New Roman"/>
          <w:sz w:val="32"/>
          <w:szCs w:val="32"/>
        </w:rPr>
        <w:t xml:space="preserve"> inoltre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B30FA6" w:rsidRPr="002F5AD9">
        <w:rPr>
          <w:rFonts w:ascii="Book Antiqua" w:hAnsi="Book Antiqua" w:cs="Times New Roman"/>
          <w:sz w:val="32"/>
          <w:szCs w:val="32"/>
        </w:rPr>
        <w:t xml:space="preserve"> viene posta al contrasto del traffico illecito di farmaci oppio</w:t>
      </w:r>
      <w:r w:rsidR="004B7CC9">
        <w:rPr>
          <w:rFonts w:ascii="Book Antiqua" w:hAnsi="Book Antiqua" w:cs="Times New Roman"/>
          <w:sz w:val="32"/>
          <w:szCs w:val="32"/>
        </w:rPr>
        <w:t>i</w:t>
      </w:r>
      <w:r w:rsidR="00B30FA6" w:rsidRPr="002F5AD9">
        <w:rPr>
          <w:rFonts w:ascii="Book Antiqua" w:hAnsi="Book Antiqua" w:cs="Times New Roman"/>
          <w:sz w:val="32"/>
          <w:szCs w:val="32"/>
        </w:rPr>
        <w:t>di (</w:t>
      </w:r>
      <w:proofErr w:type="spellStart"/>
      <w:r w:rsidR="00B30FA6" w:rsidRPr="002F5AD9">
        <w:rPr>
          <w:rFonts w:ascii="Book Antiqua" w:hAnsi="Book Antiqua" w:cs="Times New Roman"/>
          <w:sz w:val="32"/>
          <w:szCs w:val="32"/>
        </w:rPr>
        <w:t>fentanili</w:t>
      </w:r>
      <w:proofErr w:type="spellEnd"/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B30FA6" w:rsidRPr="002F5AD9">
        <w:rPr>
          <w:rFonts w:ascii="Book Antiqua" w:hAnsi="Book Antiqua" w:cs="Times New Roman"/>
          <w:sz w:val="32"/>
          <w:szCs w:val="32"/>
        </w:rPr>
        <w:t xml:space="preserve"> </w:t>
      </w:r>
      <w:proofErr w:type="spellStart"/>
      <w:r w:rsidR="00B30FA6" w:rsidRPr="002F5AD9">
        <w:rPr>
          <w:rFonts w:ascii="Book Antiqua" w:hAnsi="Book Antiqua" w:cs="Times New Roman"/>
          <w:sz w:val="32"/>
          <w:szCs w:val="32"/>
        </w:rPr>
        <w:t>ossicodon</w:t>
      </w:r>
      <w:r w:rsidR="002041C8" w:rsidRPr="002F5AD9">
        <w:rPr>
          <w:rFonts w:ascii="Book Antiqua" w:hAnsi="Book Antiqua" w:cs="Times New Roman"/>
          <w:sz w:val="32"/>
          <w:szCs w:val="32"/>
        </w:rPr>
        <w:t>i</w:t>
      </w:r>
      <w:proofErr w:type="spellEnd"/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B30FA6" w:rsidRPr="002F5AD9">
        <w:rPr>
          <w:rFonts w:ascii="Book Antiqua" w:hAnsi="Book Antiqua" w:cs="Times New Roman"/>
          <w:sz w:val="32"/>
          <w:szCs w:val="32"/>
        </w:rPr>
        <w:t xml:space="preserve"> </w:t>
      </w:r>
      <w:proofErr w:type="spellStart"/>
      <w:r w:rsidR="00B30FA6" w:rsidRPr="002F5AD9">
        <w:rPr>
          <w:rFonts w:ascii="Book Antiqua" w:hAnsi="Book Antiqua" w:cs="Times New Roman"/>
          <w:sz w:val="32"/>
          <w:szCs w:val="32"/>
        </w:rPr>
        <w:t>tramadolo</w:t>
      </w:r>
      <w:proofErr w:type="spellEnd"/>
      <w:r w:rsidR="00B30FA6" w:rsidRPr="002F5AD9">
        <w:rPr>
          <w:rFonts w:ascii="Book Antiqua" w:hAnsi="Book Antiqua" w:cs="Times New Roman"/>
          <w:sz w:val="32"/>
          <w:szCs w:val="32"/>
        </w:rPr>
        <w:t>)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B30FA6" w:rsidRPr="002F5AD9">
        <w:rPr>
          <w:rFonts w:ascii="Book Antiqua" w:hAnsi="Book Antiqua" w:cs="Times New Roman"/>
          <w:sz w:val="32"/>
          <w:szCs w:val="32"/>
        </w:rPr>
        <w:t xml:space="preserve"> anche in applicazione del </w:t>
      </w:r>
      <w:r w:rsidR="002F5AD9" w:rsidRPr="002F5AD9">
        <w:rPr>
          <w:rFonts w:ascii="Book Antiqua" w:hAnsi="Book Antiqua" w:cs="Times New Roman"/>
          <w:sz w:val="32"/>
          <w:szCs w:val="32"/>
        </w:rPr>
        <w:t>“</w:t>
      </w:r>
      <w:r w:rsidR="00B30FA6" w:rsidRPr="002F5AD9">
        <w:rPr>
          <w:rFonts w:ascii="Book Antiqua" w:hAnsi="Book Antiqua" w:cs="Times New Roman"/>
          <w:i/>
          <w:sz w:val="32"/>
          <w:szCs w:val="32"/>
        </w:rPr>
        <w:t>Piano nazionale di prevenzione contro l</w:t>
      </w:r>
      <w:r w:rsidR="002F5AD9" w:rsidRPr="002F5AD9">
        <w:rPr>
          <w:rFonts w:ascii="Book Antiqua" w:hAnsi="Book Antiqua" w:cs="Times New Roman"/>
          <w:i/>
          <w:sz w:val="32"/>
          <w:szCs w:val="32"/>
        </w:rPr>
        <w:t>’</w:t>
      </w:r>
      <w:r w:rsidR="00B30FA6" w:rsidRPr="002F5AD9">
        <w:rPr>
          <w:rFonts w:ascii="Book Antiqua" w:hAnsi="Book Antiqua" w:cs="Times New Roman"/>
          <w:i/>
          <w:sz w:val="32"/>
          <w:szCs w:val="32"/>
        </w:rPr>
        <w:t xml:space="preserve">uso improprio di </w:t>
      </w:r>
      <w:proofErr w:type="spellStart"/>
      <w:r w:rsidR="00B30FA6" w:rsidRPr="002F5AD9">
        <w:rPr>
          <w:rFonts w:ascii="Book Antiqua" w:hAnsi="Book Antiqua" w:cs="Times New Roman"/>
          <w:i/>
          <w:sz w:val="32"/>
          <w:szCs w:val="32"/>
        </w:rPr>
        <w:t>fentanyl</w:t>
      </w:r>
      <w:proofErr w:type="spellEnd"/>
      <w:r w:rsidR="00B30FA6" w:rsidRPr="002F5AD9">
        <w:rPr>
          <w:rFonts w:ascii="Book Antiqua" w:hAnsi="Book Antiqua" w:cs="Times New Roman"/>
          <w:i/>
          <w:sz w:val="32"/>
          <w:szCs w:val="32"/>
        </w:rPr>
        <w:t xml:space="preserve"> e di altri oppioidi sintetici</w:t>
      </w:r>
      <w:r w:rsidR="002F5AD9" w:rsidRPr="002F5AD9">
        <w:rPr>
          <w:rFonts w:ascii="Book Antiqua" w:hAnsi="Book Antiqua" w:cs="Times New Roman"/>
          <w:sz w:val="32"/>
          <w:szCs w:val="32"/>
        </w:rPr>
        <w:t>”,</w:t>
      </w:r>
      <w:r w:rsidR="00CC5659" w:rsidRPr="002F5AD9">
        <w:rPr>
          <w:rFonts w:ascii="Book Antiqua" w:hAnsi="Book Antiqua" w:cs="Times New Roman"/>
          <w:sz w:val="32"/>
          <w:szCs w:val="32"/>
        </w:rPr>
        <w:t xml:space="preserve"> predisposto dal Dipartimento per le Politiche Antidroga della Presidenza del Consiglio dei Ministri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066535" w:rsidRPr="002F5AD9" w:rsidRDefault="00B30FA6" w:rsidP="002F5AD9">
      <w:pPr>
        <w:shd w:val="clear" w:color="auto" w:fill="FFFFFF"/>
        <w:spacing w:after="0" w:line="360" w:lineRule="auto"/>
        <w:ind w:firstLine="708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>Già ne</w:t>
      </w:r>
      <w:r w:rsidR="00066535" w:rsidRPr="002F5AD9">
        <w:rPr>
          <w:rFonts w:ascii="Book Antiqua" w:hAnsi="Book Antiqua" w:cs="Times New Roman"/>
          <w:sz w:val="32"/>
          <w:szCs w:val="32"/>
        </w:rPr>
        <w:t xml:space="preserve">gli scorsi anni </w:t>
      </w:r>
      <w:r w:rsidRPr="002F5AD9">
        <w:rPr>
          <w:rFonts w:ascii="Book Antiqua" w:hAnsi="Book Antiqua" w:cs="Times New Roman"/>
          <w:sz w:val="32"/>
          <w:szCs w:val="32"/>
        </w:rPr>
        <w:t xml:space="preserve">il </w:t>
      </w:r>
      <w:r w:rsidR="00066535" w:rsidRPr="002F5AD9">
        <w:rPr>
          <w:rFonts w:ascii="Book Antiqua" w:hAnsi="Book Antiqua" w:cs="Times New Roman"/>
          <w:sz w:val="32"/>
          <w:szCs w:val="32"/>
        </w:rPr>
        <w:t xml:space="preserve">dipendente </w:t>
      </w:r>
      <w:r w:rsidRPr="002F5AD9">
        <w:rPr>
          <w:rFonts w:ascii="Book Antiqua" w:hAnsi="Book Antiqua" w:cs="Times New Roman"/>
          <w:sz w:val="32"/>
          <w:szCs w:val="32"/>
        </w:rPr>
        <w:t xml:space="preserve">Reparto Operativo aveva intercettato un traffico </w:t>
      </w:r>
      <w:r w:rsidR="00CC0A1A">
        <w:rPr>
          <w:rFonts w:ascii="Book Antiqua" w:hAnsi="Book Antiqua" w:cs="Times New Roman"/>
          <w:sz w:val="32"/>
          <w:szCs w:val="32"/>
        </w:rPr>
        <w:t>di sostanze stupefacenti, tra cui</w:t>
      </w:r>
      <w:r w:rsidRPr="002F5AD9">
        <w:rPr>
          <w:rFonts w:ascii="Book Antiqua" w:hAnsi="Book Antiqua" w:cs="Times New Roman"/>
          <w:sz w:val="32"/>
          <w:szCs w:val="32"/>
        </w:rPr>
        <w:t xml:space="preserve"> </w:t>
      </w:r>
      <w:proofErr w:type="spellStart"/>
      <w:r w:rsidRPr="002F5AD9">
        <w:rPr>
          <w:rFonts w:ascii="Book Antiqua" w:hAnsi="Book Antiqua" w:cs="Times New Roman"/>
          <w:sz w:val="32"/>
          <w:szCs w:val="32"/>
        </w:rPr>
        <w:t>fentanyl</w:t>
      </w:r>
      <w:proofErr w:type="spellEnd"/>
      <w:r w:rsidR="00CC0A1A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da</w:t>
      </w:r>
      <w:r w:rsidR="00066535" w:rsidRPr="002F5AD9">
        <w:rPr>
          <w:rFonts w:ascii="Book Antiqua" w:hAnsi="Book Antiqua" w:cs="Times New Roman"/>
          <w:sz w:val="32"/>
          <w:szCs w:val="32"/>
        </w:rPr>
        <w:t>l</w:t>
      </w:r>
      <w:r w:rsidRPr="002F5AD9">
        <w:rPr>
          <w:rFonts w:ascii="Book Antiqua" w:hAnsi="Book Antiqua" w:cs="Times New Roman"/>
          <w:sz w:val="32"/>
          <w:szCs w:val="32"/>
        </w:rPr>
        <w:t xml:space="preserve"> Canada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Olanda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Polonia e Repubblica Ceca verso 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Pr="002F5AD9">
        <w:rPr>
          <w:rFonts w:ascii="Book Antiqua" w:hAnsi="Book Antiqua" w:cs="Times New Roman"/>
          <w:sz w:val="32"/>
          <w:szCs w:val="32"/>
        </w:rPr>
        <w:t>Italia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0264BB" w:rsidRPr="002F5AD9">
        <w:rPr>
          <w:rFonts w:ascii="Book Antiqua" w:hAnsi="Book Antiqua" w:cs="Times New Roman"/>
          <w:sz w:val="32"/>
          <w:szCs w:val="32"/>
        </w:rPr>
        <w:t xml:space="preserve"> tramite ordinativi su siti del </w:t>
      </w:r>
      <w:r w:rsidR="000264BB" w:rsidRPr="002F5AD9">
        <w:rPr>
          <w:rFonts w:ascii="Book Antiqua" w:hAnsi="Book Antiqua" w:cs="Times New Roman"/>
          <w:i/>
          <w:sz w:val="32"/>
          <w:szCs w:val="32"/>
        </w:rPr>
        <w:t>deep</w:t>
      </w:r>
      <w:r w:rsidR="000264BB" w:rsidRPr="002F5AD9">
        <w:rPr>
          <w:rFonts w:ascii="Book Antiqua" w:hAnsi="Book Antiqua" w:cs="Times New Roman"/>
          <w:sz w:val="32"/>
          <w:szCs w:val="32"/>
        </w:rPr>
        <w:t xml:space="preserve"> e </w:t>
      </w:r>
      <w:r w:rsidR="000264BB" w:rsidRPr="002F5AD9">
        <w:rPr>
          <w:rFonts w:ascii="Book Antiqua" w:hAnsi="Book Antiqua" w:cs="Times New Roman"/>
          <w:i/>
          <w:sz w:val="32"/>
          <w:szCs w:val="32"/>
        </w:rPr>
        <w:t>dark</w:t>
      </w:r>
      <w:r w:rsidR="000264BB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0264BB" w:rsidRPr="002F5AD9">
        <w:rPr>
          <w:rFonts w:ascii="Book Antiqua" w:hAnsi="Book Antiqua" w:cs="Times New Roman"/>
          <w:i/>
          <w:sz w:val="32"/>
          <w:szCs w:val="32"/>
        </w:rPr>
        <w:t>web</w:t>
      </w:r>
      <w:r w:rsidR="000264BB" w:rsidRPr="002F5AD9">
        <w:rPr>
          <w:rFonts w:ascii="Book Antiqua" w:hAnsi="Book Antiqua" w:cs="Times New Roman"/>
          <w:sz w:val="32"/>
          <w:szCs w:val="32"/>
        </w:rPr>
        <w:t xml:space="preserve"> e normali spedizioni internazionali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2041C8" w:rsidRPr="002F5AD9">
        <w:rPr>
          <w:rFonts w:ascii="Book Antiqua" w:hAnsi="Book Antiqua" w:cs="Times New Roman"/>
          <w:sz w:val="32"/>
          <w:szCs w:val="32"/>
        </w:rPr>
        <w:t xml:space="preserve"> con transazioni effettuate anche tramite cripto</w:t>
      </w:r>
      <w:r w:rsidR="00EF6164" w:rsidRPr="002F5AD9">
        <w:rPr>
          <w:rFonts w:ascii="Book Antiqua" w:hAnsi="Book Antiqua" w:cs="Times New Roman"/>
          <w:sz w:val="32"/>
          <w:szCs w:val="32"/>
        </w:rPr>
        <w:t>-</w:t>
      </w:r>
      <w:r w:rsidR="002041C8" w:rsidRPr="002F5AD9">
        <w:rPr>
          <w:rFonts w:ascii="Book Antiqua" w:hAnsi="Book Antiqua" w:cs="Times New Roman"/>
          <w:sz w:val="32"/>
          <w:szCs w:val="32"/>
        </w:rPr>
        <w:t>valute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066535" w:rsidRPr="002F5AD9" w:rsidRDefault="00CC5659" w:rsidP="002F5AD9">
      <w:pPr>
        <w:shd w:val="clear" w:color="auto" w:fill="FFFFFF"/>
        <w:spacing w:after="0" w:line="360" w:lineRule="auto"/>
        <w:ind w:firstLine="708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>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Pr="002F5AD9">
        <w:rPr>
          <w:rFonts w:ascii="Book Antiqua" w:hAnsi="Book Antiqua" w:cs="Times New Roman"/>
          <w:sz w:val="32"/>
          <w:szCs w:val="32"/>
        </w:rPr>
        <w:t>impegno nel settore è stato notevolmente incrementato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atteso che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A66926">
        <w:rPr>
          <w:rFonts w:ascii="Book Antiqua" w:hAnsi="Book Antiqua" w:cs="Times New Roman"/>
          <w:sz w:val="32"/>
          <w:szCs w:val="32"/>
        </w:rPr>
        <w:t>di recente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0264BB" w:rsidRPr="002F5AD9">
        <w:rPr>
          <w:rFonts w:ascii="Book Antiqua" w:hAnsi="Book Antiqua" w:cs="Times New Roman"/>
          <w:sz w:val="32"/>
          <w:szCs w:val="32"/>
        </w:rPr>
        <w:t xml:space="preserve"> i </w:t>
      </w:r>
      <w:r w:rsidR="00FA6CC9">
        <w:rPr>
          <w:rFonts w:ascii="Book Antiqua" w:hAnsi="Book Antiqua" w:cs="Times New Roman"/>
          <w:sz w:val="32"/>
          <w:szCs w:val="32"/>
        </w:rPr>
        <w:t xml:space="preserve">NAS </w:t>
      </w:r>
      <w:r w:rsidR="000264BB" w:rsidRPr="002F5AD9">
        <w:rPr>
          <w:rFonts w:ascii="Book Antiqua" w:hAnsi="Book Antiqua" w:cs="Times New Roman"/>
          <w:sz w:val="32"/>
          <w:szCs w:val="32"/>
        </w:rPr>
        <w:t xml:space="preserve">hanno eseguito </w:t>
      </w:r>
      <w:r w:rsidR="000264BB" w:rsidRPr="002F5AD9">
        <w:rPr>
          <w:rFonts w:ascii="Book Antiqua" w:hAnsi="Book Antiqua" w:cs="Times New Roman"/>
          <w:b/>
          <w:sz w:val="32"/>
          <w:szCs w:val="32"/>
        </w:rPr>
        <w:t>52</w:t>
      </w:r>
      <w:r w:rsidR="000264BB" w:rsidRPr="002F5AD9">
        <w:rPr>
          <w:rFonts w:ascii="Book Antiqua" w:hAnsi="Book Antiqua" w:cs="Times New Roman"/>
          <w:sz w:val="32"/>
          <w:szCs w:val="32"/>
        </w:rPr>
        <w:t xml:space="preserve"> operazioni in materia di traffico illegale di </w:t>
      </w:r>
      <w:proofErr w:type="spellStart"/>
      <w:r w:rsidR="00066535" w:rsidRPr="002F5AD9">
        <w:rPr>
          <w:rFonts w:ascii="Book Antiqua" w:hAnsi="Book Antiqua" w:cs="Times New Roman"/>
          <w:sz w:val="32"/>
          <w:szCs w:val="32"/>
        </w:rPr>
        <w:t>ossicodone</w:t>
      </w:r>
      <w:proofErr w:type="spellEnd"/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066535" w:rsidRPr="002F5AD9">
        <w:rPr>
          <w:rFonts w:ascii="Book Antiqua" w:hAnsi="Book Antiqua" w:cs="Times New Roman"/>
          <w:sz w:val="32"/>
          <w:szCs w:val="32"/>
        </w:rPr>
        <w:t xml:space="preserve"> </w:t>
      </w:r>
      <w:proofErr w:type="spellStart"/>
      <w:r w:rsidR="00CC0A1A" w:rsidRPr="002F5AD9">
        <w:rPr>
          <w:rFonts w:ascii="Book Antiqua" w:hAnsi="Book Antiqua" w:cs="Times New Roman"/>
          <w:sz w:val="32"/>
          <w:szCs w:val="32"/>
        </w:rPr>
        <w:t>tramadolo</w:t>
      </w:r>
      <w:proofErr w:type="spellEnd"/>
      <w:r w:rsidR="00CC0A1A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CC0A1A">
        <w:rPr>
          <w:rFonts w:ascii="Book Antiqua" w:hAnsi="Book Antiqua" w:cs="Times New Roman"/>
          <w:sz w:val="32"/>
          <w:szCs w:val="32"/>
        </w:rPr>
        <w:t xml:space="preserve">e </w:t>
      </w:r>
      <w:proofErr w:type="spellStart"/>
      <w:r w:rsidR="000264BB" w:rsidRPr="002F5AD9">
        <w:rPr>
          <w:rFonts w:ascii="Book Antiqua" w:hAnsi="Book Antiqua" w:cs="Times New Roman"/>
          <w:sz w:val="32"/>
          <w:szCs w:val="32"/>
        </w:rPr>
        <w:t>fentan</w:t>
      </w:r>
      <w:r w:rsidR="00066535" w:rsidRPr="002F5AD9">
        <w:rPr>
          <w:rFonts w:ascii="Book Antiqua" w:hAnsi="Book Antiqua" w:cs="Times New Roman"/>
          <w:sz w:val="32"/>
          <w:szCs w:val="32"/>
        </w:rPr>
        <w:t>y</w:t>
      </w:r>
      <w:r w:rsidR="000264BB" w:rsidRPr="002F5AD9">
        <w:rPr>
          <w:rFonts w:ascii="Book Antiqua" w:hAnsi="Book Antiqua" w:cs="Times New Roman"/>
          <w:sz w:val="32"/>
          <w:szCs w:val="32"/>
        </w:rPr>
        <w:t>l</w:t>
      </w:r>
      <w:proofErr w:type="spellEnd"/>
      <w:r w:rsidR="002F5AD9" w:rsidRPr="002F5AD9">
        <w:rPr>
          <w:rFonts w:ascii="Book Antiqua" w:hAnsi="Book Antiqua" w:cs="Times New Roman"/>
          <w:sz w:val="32"/>
          <w:szCs w:val="32"/>
        </w:rPr>
        <w:t>.</w:t>
      </w:r>
      <w:r w:rsidR="000264BB" w:rsidRPr="002F5AD9">
        <w:rPr>
          <w:rFonts w:ascii="Book Antiqua" w:hAnsi="Book Antiqua" w:cs="Times New Roman"/>
          <w:sz w:val="32"/>
          <w:szCs w:val="32"/>
        </w:rPr>
        <w:t xml:space="preserve"> Tra queste è di esempio quella condotta dal NAS di </w:t>
      </w:r>
      <w:r w:rsidR="00066535" w:rsidRPr="002F5AD9">
        <w:rPr>
          <w:rFonts w:ascii="Book Antiqua" w:hAnsi="Book Antiqua" w:cs="Times New Roman"/>
          <w:sz w:val="32"/>
          <w:szCs w:val="32"/>
        </w:rPr>
        <w:t xml:space="preserve">Cremona </w:t>
      </w:r>
      <w:r w:rsidR="000264BB" w:rsidRPr="002F5AD9">
        <w:rPr>
          <w:rFonts w:ascii="Book Antiqua" w:hAnsi="Book Antiqua" w:cs="Times New Roman"/>
          <w:sz w:val="32"/>
          <w:szCs w:val="32"/>
        </w:rPr>
        <w:t>che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0264BB" w:rsidRPr="002F5AD9">
        <w:rPr>
          <w:rFonts w:ascii="Book Antiqua" w:hAnsi="Book Antiqua" w:cs="Times New Roman"/>
          <w:sz w:val="32"/>
          <w:szCs w:val="32"/>
        </w:rPr>
        <w:t xml:space="preserve"> ricevendo una segnalazione d</w:t>
      </w:r>
      <w:r w:rsidR="00CC0A1A">
        <w:rPr>
          <w:rFonts w:ascii="Book Antiqua" w:hAnsi="Book Antiqua" w:cs="Times New Roman"/>
          <w:sz w:val="32"/>
          <w:szCs w:val="32"/>
        </w:rPr>
        <w:t>a</w:t>
      </w:r>
      <w:r w:rsidR="000264BB" w:rsidRPr="002F5AD9">
        <w:rPr>
          <w:rFonts w:ascii="Book Antiqua" w:hAnsi="Book Antiqua" w:cs="Times New Roman"/>
          <w:sz w:val="32"/>
          <w:szCs w:val="32"/>
        </w:rPr>
        <w:t xml:space="preserve"> un ente sanitario territoriale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0264BB" w:rsidRPr="002F5AD9">
        <w:rPr>
          <w:rFonts w:ascii="Book Antiqua" w:hAnsi="Book Antiqua" w:cs="Times New Roman"/>
          <w:sz w:val="32"/>
          <w:szCs w:val="32"/>
        </w:rPr>
        <w:t xml:space="preserve"> ha esaminato </w:t>
      </w:r>
      <w:r w:rsidRPr="002F5AD9">
        <w:rPr>
          <w:rFonts w:ascii="Book Antiqua" w:hAnsi="Book Antiqua" w:cs="Times New Roman"/>
          <w:sz w:val="32"/>
          <w:szCs w:val="32"/>
        </w:rPr>
        <w:t xml:space="preserve">oltre </w:t>
      </w:r>
      <w:r w:rsidR="000264BB" w:rsidRPr="002F5AD9">
        <w:rPr>
          <w:rFonts w:ascii="Book Antiqua" w:hAnsi="Book Antiqua" w:cs="Times New Roman"/>
          <w:b/>
          <w:sz w:val="32"/>
          <w:szCs w:val="32"/>
        </w:rPr>
        <w:t>10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  <w:r w:rsidR="000264BB" w:rsidRPr="002F5AD9">
        <w:rPr>
          <w:rFonts w:ascii="Book Antiqua" w:hAnsi="Book Antiqua" w:cs="Times New Roman"/>
          <w:b/>
          <w:sz w:val="32"/>
          <w:szCs w:val="32"/>
        </w:rPr>
        <w:t>000</w:t>
      </w:r>
      <w:r w:rsidR="000264BB" w:rsidRPr="002F5AD9">
        <w:rPr>
          <w:rFonts w:ascii="Book Antiqua" w:hAnsi="Book Antiqua" w:cs="Times New Roman"/>
          <w:sz w:val="32"/>
          <w:szCs w:val="32"/>
        </w:rPr>
        <w:t xml:space="preserve"> prescrizioni farmaceutiche ritenute anomale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0264BB" w:rsidRPr="002F5AD9">
        <w:rPr>
          <w:rFonts w:ascii="Book Antiqua" w:hAnsi="Book Antiqua" w:cs="Times New Roman"/>
          <w:sz w:val="32"/>
          <w:szCs w:val="32"/>
        </w:rPr>
        <w:t xml:space="preserve"> molte delle quali utilizzate dai criminali per approvvigionarsi di farmaci contenenti </w:t>
      </w:r>
      <w:proofErr w:type="spellStart"/>
      <w:r w:rsidR="000264BB" w:rsidRPr="002F5AD9">
        <w:rPr>
          <w:rFonts w:ascii="Book Antiqua" w:hAnsi="Book Antiqua" w:cs="Times New Roman"/>
          <w:sz w:val="32"/>
          <w:szCs w:val="32"/>
        </w:rPr>
        <w:t>ossicodone</w:t>
      </w:r>
      <w:proofErr w:type="spellEnd"/>
      <w:r w:rsidR="000264BB" w:rsidRPr="002F5AD9">
        <w:rPr>
          <w:rFonts w:ascii="Book Antiqua" w:hAnsi="Book Antiqua" w:cs="Times New Roman"/>
          <w:sz w:val="32"/>
          <w:szCs w:val="32"/>
        </w:rPr>
        <w:t xml:space="preserve"> a carico del SSN</w:t>
      </w:r>
      <w:r w:rsidR="00C03001">
        <w:rPr>
          <w:rFonts w:ascii="Book Antiqua" w:hAnsi="Book Antiqua" w:cs="Times New Roman"/>
          <w:sz w:val="32"/>
          <w:szCs w:val="32"/>
        </w:rPr>
        <w:t>,</w:t>
      </w:r>
      <w:r w:rsidR="00C03001" w:rsidRPr="00C03001">
        <w:rPr>
          <w:rFonts w:ascii="Book Antiqua" w:hAnsi="Book Antiqua" w:cs="Times New Roman"/>
          <w:sz w:val="32"/>
          <w:szCs w:val="32"/>
        </w:rPr>
        <w:t xml:space="preserve"> </w:t>
      </w:r>
      <w:r w:rsidR="00C03001" w:rsidRPr="002F5AD9">
        <w:rPr>
          <w:rFonts w:ascii="Book Antiqua" w:hAnsi="Book Antiqua" w:cs="Times New Roman"/>
          <w:sz w:val="32"/>
          <w:szCs w:val="32"/>
        </w:rPr>
        <w:t>per esportarli poi negli Stati Uniti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0264BB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0264BB" w:rsidRPr="002F5AD9">
        <w:rPr>
          <w:rFonts w:ascii="Book Antiqua" w:hAnsi="Book Antiqua" w:cs="Times New Roman"/>
          <w:sz w:val="32"/>
          <w:szCs w:val="32"/>
        </w:rPr>
        <w:lastRenderedPageBreak/>
        <w:t xml:space="preserve">causando un danno erariale di circa </w:t>
      </w:r>
      <w:r w:rsidR="000264BB" w:rsidRPr="002F5AD9">
        <w:rPr>
          <w:rFonts w:ascii="Book Antiqua" w:hAnsi="Book Antiqua" w:cs="Times New Roman"/>
          <w:b/>
          <w:sz w:val="32"/>
          <w:szCs w:val="32"/>
        </w:rPr>
        <w:t>€ 65</w:t>
      </w:r>
      <w:r w:rsidR="002F5AD9" w:rsidRPr="002F5AD9">
        <w:rPr>
          <w:rFonts w:ascii="Book Antiqua" w:hAnsi="Book Antiqua" w:cs="Times New Roman"/>
          <w:b/>
          <w:sz w:val="32"/>
          <w:szCs w:val="32"/>
        </w:rPr>
        <w:t>.</w:t>
      </w:r>
      <w:r w:rsidR="000264BB" w:rsidRPr="002F5AD9">
        <w:rPr>
          <w:rFonts w:ascii="Book Antiqua" w:hAnsi="Book Antiqua" w:cs="Times New Roman"/>
          <w:b/>
          <w:sz w:val="32"/>
          <w:szCs w:val="32"/>
        </w:rPr>
        <w:t>000</w:t>
      </w:r>
      <w:r w:rsidR="002F5AD9" w:rsidRPr="002F5AD9">
        <w:rPr>
          <w:rFonts w:ascii="Book Antiqua" w:hAnsi="Book Antiqua" w:cs="Times New Roman"/>
          <w:b/>
          <w:sz w:val="32"/>
          <w:szCs w:val="32"/>
        </w:rPr>
        <w:t>,</w:t>
      </w:r>
      <w:r w:rsidR="000264BB" w:rsidRPr="002F5AD9">
        <w:rPr>
          <w:rFonts w:ascii="Book Antiqua" w:hAnsi="Book Antiqua" w:cs="Times New Roman"/>
          <w:b/>
          <w:sz w:val="32"/>
          <w:szCs w:val="32"/>
        </w:rPr>
        <w:t>00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  <w:r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Pr="00C03001">
        <w:rPr>
          <w:rFonts w:ascii="Book Antiqua" w:hAnsi="Book Antiqua" w:cs="Times New Roman"/>
          <w:sz w:val="32"/>
          <w:szCs w:val="32"/>
        </w:rPr>
        <w:t>L</w:t>
      </w:r>
      <w:r w:rsidR="002F5AD9" w:rsidRPr="00C03001">
        <w:rPr>
          <w:rFonts w:ascii="Book Antiqua" w:hAnsi="Book Antiqua" w:cs="Times New Roman"/>
          <w:sz w:val="32"/>
          <w:szCs w:val="32"/>
        </w:rPr>
        <w:t>’</w:t>
      </w:r>
      <w:r w:rsidRPr="00C03001">
        <w:rPr>
          <w:rFonts w:ascii="Book Antiqua" w:hAnsi="Book Antiqua" w:cs="Times New Roman"/>
          <w:sz w:val="32"/>
          <w:szCs w:val="32"/>
        </w:rPr>
        <w:t>investigazione</w:t>
      </w:r>
      <w:r w:rsidR="00A66926" w:rsidRPr="00C03001">
        <w:rPr>
          <w:rFonts w:ascii="Book Antiqua" w:hAnsi="Book Antiqua" w:cs="Times New Roman"/>
          <w:sz w:val="32"/>
          <w:szCs w:val="32"/>
        </w:rPr>
        <w:t>, per la quale si è reso necessario operare anche mediante rogatoria internazionale, si</w:t>
      </w:r>
      <w:r w:rsidRPr="00C03001">
        <w:rPr>
          <w:rFonts w:ascii="Book Antiqua" w:hAnsi="Book Antiqua" w:cs="Times New Roman"/>
          <w:sz w:val="32"/>
          <w:szCs w:val="32"/>
        </w:rPr>
        <w:t xml:space="preserve"> è conclusa con </w:t>
      </w:r>
      <w:r w:rsidR="00363F88" w:rsidRPr="00C03001">
        <w:rPr>
          <w:rFonts w:ascii="Book Antiqua" w:hAnsi="Book Antiqua" w:cs="Times New Roman"/>
          <w:sz w:val="32"/>
          <w:szCs w:val="32"/>
        </w:rPr>
        <w:t xml:space="preserve">l’esecuzione di un’ordinanza di custodia cautelare in carcere a carico di </w:t>
      </w:r>
      <w:r w:rsidR="00363F88" w:rsidRPr="00C03001">
        <w:rPr>
          <w:rFonts w:ascii="Book Antiqua" w:hAnsi="Book Antiqua" w:cs="Times New Roman"/>
          <w:b/>
          <w:sz w:val="32"/>
          <w:szCs w:val="32"/>
        </w:rPr>
        <w:t>9</w:t>
      </w:r>
      <w:r w:rsidR="00363F88" w:rsidRPr="00C03001">
        <w:rPr>
          <w:rFonts w:ascii="Book Antiqua" w:hAnsi="Book Antiqua" w:cs="Times New Roman"/>
          <w:sz w:val="32"/>
          <w:szCs w:val="32"/>
        </w:rPr>
        <w:t xml:space="preserve"> sodali di nazionalità italiana e venezuelana</w:t>
      </w:r>
      <w:r w:rsidR="00A66926" w:rsidRPr="00C03001">
        <w:rPr>
          <w:rFonts w:ascii="Book Antiqua" w:hAnsi="Book Antiqua" w:cs="Times New Roman"/>
          <w:sz w:val="32"/>
          <w:szCs w:val="32"/>
        </w:rPr>
        <w:t xml:space="preserve">, il sequestro di </w:t>
      </w:r>
      <w:r w:rsidR="00A66926" w:rsidRPr="00C03001">
        <w:rPr>
          <w:rFonts w:ascii="Book Antiqua" w:hAnsi="Book Antiqua" w:cs="Times New Roman"/>
          <w:b/>
          <w:sz w:val="32"/>
          <w:szCs w:val="32"/>
        </w:rPr>
        <w:t>7.100</w:t>
      </w:r>
      <w:r w:rsidR="00A66926" w:rsidRPr="00C03001">
        <w:rPr>
          <w:rFonts w:ascii="Book Antiqua" w:hAnsi="Book Antiqua" w:cs="Times New Roman"/>
          <w:sz w:val="32"/>
          <w:szCs w:val="32"/>
        </w:rPr>
        <w:t xml:space="preserve"> compresse di </w:t>
      </w:r>
      <w:proofErr w:type="spellStart"/>
      <w:r w:rsidR="00A66926" w:rsidRPr="00C03001">
        <w:rPr>
          <w:rFonts w:ascii="Book Antiqua" w:hAnsi="Book Antiqua" w:cs="Times New Roman"/>
          <w:sz w:val="32"/>
          <w:szCs w:val="32"/>
        </w:rPr>
        <w:t>ossicodone</w:t>
      </w:r>
      <w:proofErr w:type="spellEnd"/>
      <w:r w:rsidR="00A66926" w:rsidRPr="00C03001">
        <w:rPr>
          <w:rFonts w:ascii="Book Antiqua" w:hAnsi="Book Antiqua" w:cs="Times New Roman"/>
          <w:sz w:val="32"/>
          <w:szCs w:val="32"/>
        </w:rPr>
        <w:t xml:space="preserve">, per un valore stimato di circa </w:t>
      </w:r>
      <w:r w:rsidR="00A66926" w:rsidRPr="00C03001">
        <w:rPr>
          <w:rFonts w:ascii="Book Antiqua" w:hAnsi="Book Antiqua" w:cs="Times New Roman"/>
          <w:b/>
          <w:sz w:val="32"/>
          <w:szCs w:val="32"/>
        </w:rPr>
        <w:t>1.600.000</w:t>
      </w:r>
      <w:r w:rsidR="008B4521" w:rsidRPr="00C03001">
        <w:rPr>
          <w:rFonts w:ascii="Book Antiqua" w:hAnsi="Book Antiqua" w:cs="Times New Roman"/>
          <w:b/>
          <w:sz w:val="32"/>
          <w:szCs w:val="32"/>
        </w:rPr>
        <w:t xml:space="preserve"> dollari</w:t>
      </w:r>
      <w:r w:rsidR="00A66926" w:rsidRPr="00C03001">
        <w:rPr>
          <w:rFonts w:ascii="Book Antiqua" w:hAnsi="Book Antiqua" w:cs="Times New Roman"/>
          <w:sz w:val="32"/>
          <w:szCs w:val="32"/>
        </w:rPr>
        <w:t xml:space="preserve"> e di </w:t>
      </w:r>
      <w:r w:rsidR="00A66926" w:rsidRPr="00C03001">
        <w:rPr>
          <w:rFonts w:ascii="Book Antiqua" w:hAnsi="Book Antiqua" w:cs="Times New Roman"/>
          <w:b/>
          <w:sz w:val="32"/>
          <w:szCs w:val="32"/>
        </w:rPr>
        <w:t>15</w:t>
      </w:r>
      <w:r w:rsidR="00A66926" w:rsidRPr="00C03001">
        <w:rPr>
          <w:rFonts w:ascii="Book Antiqua" w:hAnsi="Book Antiqua" w:cs="Times New Roman"/>
          <w:sz w:val="32"/>
          <w:szCs w:val="32"/>
        </w:rPr>
        <w:t xml:space="preserve"> dispositivi elettronici</w:t>
      </w:r>
      <w:r w:rsidR="002F5AD9" w:rsidRPr="00C03001">
        <w:rPr>
          <w:rFonts w:ascii="Book Antiqua" w:hAnsi="Book Antiqua" w:cs="Times New Roman"/>
          <w:sz w:val="32"/>
          <w:szCs w:val="32"/>
        </w:rPr>
        <w:t>.</w:t>
      </w:r>
    </w:p>
    <w:p w:rsidR="000264BB" w:rsidRPr="002F5AD9" w:rsidRDefault="00335576" w:rsidP="002F5AD9">
      <w:pPr>
        <w:shd w:val="clear" w:color="auto" w:fill="FFFFFF"/>
        <w:spacing w:after="0" w:line="360" w:lineRule="auto"/>
        <w:ind w:firstLine="708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 xml:space="preserve">Altra </w:t>
      </w:r>
      <w:r w:rsidR="00CC5659" w:rsidRPr="002F5AD9">
        <w:rPr>
          <w:rFonts w:ascii="Book Antiqua" w:hAnsi="Book Antiqua" w:cs="Times New Roman"/>
          <w:sz w:val="32"/>
          <w:szCs w:val="32"/>
        </w:rPr>
        <w:t>indagine di rilievo</w:t>
      </w:r>
      <w:r w:rsidRPr="002F5AD9">
        <w:rPr>
          <w:rFonts w:ascii="Book Antiqua" w:hAnsi="Book Antiqua" w:cs="Times New Roman"/>
          <w:sz w:val="32"/>
          <w:szCs w:val="32"/>
        </w:rPr>
        <w:t xml:space="preserve"> è stata </w:t>
      </w:r>
      <w:r w:rsidR="00CC5659" w:rsidRPr="002F5AD9">
        <w:rPr>
          <w:rFonts w:ascii="Book Antiqua" w:hAnsi="Book Antiqua" w:cs="Times New Roman"/>
          <w:sz w:val="32"/>
          <w:szCs w:val="32"/>
        </w:rPr>
        <w:t xml:space="preserve">eseguita </w:t>
      </w:r>
      <w:r w:rsidRPr="002F5AD9">
        <w:rPr>
          <w:rFonts w:ascii="Book Antiqua" w:hAnsi="Book Antiqua" w:cs="Times New Roman"/>
          <w:sz w:val="32"/>
          <w:szCs w:val="32"/>
        </w:rPr>
        <w:t>dal</w:t>
      </w:r>
      <w:r w:rsidR="000264BB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1A52D8" w:rsidRPr="002F5AD9">
        <w:rPr>
          <w:rFonts w:ascii="Book Antiqua" w:hAnsi="Book Antiqua" w:cs="Times New Roman"/>
          <w:sz w:val="32"/>
          <w:szCs w:val="32"/>
        </w:rPr>
        <w:t xml:space="preserve">NAS </w:t>
      </w:r>
      <w:r w:rsidR="000264BB" w:rsidRPr="002F5AD9">
        <w:rPr>
          <w:rFonts w:ascii="Book Antiqua" w:hAnsi="Book Antiqua" w:cs="Times New Roman"/>
          <w:sz w:val="32"/>
          <w:szCs w:val="32"/>
        </w:rPr>
        <w:t xml:space="preserve">di </w:t>
      </w:r>
      <w:r w:rsidR="00066535" w:rsidRPr="002F5AD9">
        <w:rPr>
          <w:rFonts w:ascii="Book Antiqua" w:hAnsi="Book Antiqua" w:cs="Times New Roman"/>
          <w:sz w:val="32"/>
          <w:szCs w:val="32"/>
        </w:rPr>
        <w:t>Milano</w:t>
      </w:r>
      <w:r w:rsidR="000264BB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Pr="002F5AD9">
        <w:rPr>
          <w:rFonts w:ascii="Book Antiqua" w:hAnsi="Book Antiqua" w:cs="Times New Roman"/>
          <w:sz w:val="32"/>
          <w:szCs w:val="32"/>
        </w:rPr>
        <w:t xml:space="preserve">che </w:t>
      </w:r>
      <w:r w:rsidR="000264BB" w:rsidRPr="002F5AD9">
        <w:rPr>
          <w:rFonts w:ascii="Book Antiqua" w:hAnsi="Book Antiqua" w:cs="Times New Roman"/>
          <w:sz w:val="32"/>
          <w:szCs w:val="32"/>
        </w:rPr>
        <w:t xml:space="preserve">ha </w:t>
      </w:r>
      <w:r w:rsidR="001A52D8" w:rsidRPr="002F5AD9">
        <w:rPr>
          <w:rFonts w:ascii="Book Antiqua" w:hAnsi="Book Antiqua" w:cs="Times New Roman"/>
          <w:sz w:val="32"/>
          <w:szCs w:val="32"/>
        </w:rPr>
        <w:t xml:space="preserve">tratto in arresto un medico </w:t>
      </w:r>
      <w:r w:rsidR="008B4521">
        <w:rPr>
          <w:rFonts w:ascii="Book Antiqua" w:hAnsi="Book Antiqua" w:cs="Times New Roman"/>
          <w:sz w:val="32"/>
          <w:szCs w:val="32"/>
        </w:rPr>
        <w:t xml:space="preserve">e </w:t>
      </w:r>
      <w:r w:rsidR="001A52D8" w:rsidRPr="002F5AD9">
        <w:rPr>
          <w:rFonts w:ascii="Book Antiqua" w:hAnsi="Book Antiqua" w:cs="Times New Roman"/>
          <w:sz w:val="32"/>
          <w:szCs w:val="32"/>
        </w:rPr>
        <w:t>l</w:t>
      </w:r>
      <w:r w:rsidR="000264BB" w:rsidRPr="002F5AD9">
        <w:rPr>
          <w:rFonts w:ascii="Book Antiqua" w:hAnsi="Book Antiqua" w:cs="Times New Roman"/>
          <w:sz w:val="32"/>
          <w:szCs w:val="32"/>
        </w:rPr>
        <w:t xml:space="preserve">a </w:t>
      </w:r>
      <w:r w:rsidR="001A52D8" w:rsidRPr="002F5AD9">
        <w:rPr>
          <w:rFonts w:ascii="Book Antiqua" w:hAnsi="Book Antiqua" w:cs="Times New Roman"/>
          <w:sz w:val="32"/>
          <w:szCs w:val="32"/>
        </w:rPr>
        <w:t xml:space="preserve">sua </w:t>
      </w:r>
      <w:r w:rsidR="000264BB" w:rsidRPr="002F5AD9">
        <w:rPr>
          <w:rFonts w:ascii="Book Antiqua" w:hAnsi="Book Antiqua" w:cs="Times New Roman"/>
          <w:sz w:val="32"/>
          <w:szCs w:val="32"/>
        </w:rPr>
        <w:t>segretaria</w:t>
      </w:r>
      <w:r w:rsidR="00F6374D" w:rsidRPr="002F5AD9">
        <w:rPr>
          <w:rFonts w:ascii="Book Antiqua" w:hAnsi="Book Antiqua" w:cs="Times New Roman"/>
          <w:sz w:val="32"/>
          <w:szCs w:val="32"/>
        </w:rPr>
        <w:t xml:space="preserve"> di origini ucraine </w:t>
      </w:r>
      <w:r w:rsidR="00842530" w:rsidRPr="002F5AD9">
        <w:rPr>
          <w:rFonts w:ascii="Book Antiqua" w:hAnsi="Book Antiqua" w:cs="Times New Roman"/>
          <w:sz w:val="32"/>
          <w:szCs w:val="32"/>
        </w:rPr>
        <w:t>che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842530" w:rsidRPr="002F5AD9">
        <w:rPr>
          <w:rFonts w:ascii="Book Antiqua" w:hAnsi="Book Antiqua" w:cs="Times New Roman"/>
          <w:sz w:val="32"/>
          <w:szCs w:val="32"/>
        </w:rPr>
        <w:t xml:space="preserve"> utilizzando le credenziali di accesso del sanitario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842530" w:rsidRPr="002F5AD9">
        <w:rPr>
          <w:rFonts w:ascii="Book Antiqua" w:hAnsi="Book Antiqua" w:cs="Times New Roman"/>
          <w:sz w:val="32"/>
          <w:szCs w:val="32"/>
        </w:rPr>
        <w:t xml:space="preserve"> effettuava prescrizioni di farmaci contenenti </w:t>
      </w:r>
      <w:proofErr w:type="spellStart"/>
      <w:r w:rsidR="00842530" w:rsidRPr="002F5AD9">
        <w:rPr>
          <w:rFonts w:ascii="Book Antiqua" w:hAnsi="Book Antiqua" w:cs="Times New Roman"/>
          <w:sz w:val="32"/>
          <w:szCs w:val="32"/>
        </w:rPr>
        <w:t>ossicodone</w:t>
      </w:r>
      <w:proofErr w:type="spellEnd"/>
      <w:r w:rsidR="00842530" w:rsidRPr="002F5AD9">
        <w:rPr>
          <w:rFonts w:ascii="Book Antiqua" w:hAnsi="Book Antiqua" w:cs="Times New Roman"/>
          <w:sz w:val="32"/>
          <w:szCs w:val="32"/>
        </w:rPr>
        <w:t xml:space="preserve"> e </w:t>
      </w:r>
      <w:proofErr w:type="spellStart"/>
      <w:r w:rsidR="00842530" w:rsidRPr="002F5AD9">
        <w:rPr>
          <w:rFonts w:ascii="Book Antiqua" w:hAnsi="Book Antiqua" w:cs="Times New Roman"/>
          <w:sz w:val="32"/>
          <w:szCs w:val="32"/>
        </w:rPr>
        <w:t>tramadolo</w:t>
      </w:r>
      <w:proofErr w:type="spellEnd"/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F6374D" w:rsidRPr="002F5AD9">
        <w:rPr>
          <w:rFonts w:ascii="Book Antiqua" w:hAnsi="Book Antiqua" w:cs="Times New Roman"/>
          <w:sz w:val="32"/>
          <w:szCs w:val="32"/>
        </w:rPr>
        <w:t xml:space="preserve"> intestandole ad ignari pazienti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F6374D" w:rsidRPr="002F5AD9">
        <w:rPr>
          <w:rFonts w:ascii="Book Antiqua" w:hAnsi="Book Antiqua" w:cs="Times New Roman"/>
          <w:sz w:val="32"/>
          <w:szCs w:val="32"/>
        </w:rPr>
        <w:t xml:space="preserve"> per poi consegnare i </w:t>
      </w:r>
      <w:r w:rsidR="00CC5659" w:rsidRPr="002F5AD9">
        <w:rPr>
          <w:rFonts w:ascii="Book Antiqua" w:hAnsi="Book Antiqua" w:cs="Times New Roman"/>
          <w:sz w:val="32"/>
          <w:szCs w:val="32"/>
        </w:rPr>
        <w:t>prodotti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CC5659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F6374D" w:rsidRPr="002F5AD9">
        <w:rPr>
          <w:rFonts w:ascii="Book Antiqua" w:hAnsi="Book Antiqua" w:cs="Times New Roman"/>
          <w:sz w:val="32"/>
          <w:szCs w:val="32"/>
        </w:rPr>
        <w:t>indebitamente ottenuti a carico del SSN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F6374D" w:rsidRPr="002F5AD9">
        <w:rPr>
          <w:rFonts w:ascii="Book Antiqua" w:hAnsi="Book Antiqua" w:cs="Times New Roman"/>
          <w:sz w:val="32"/>
          <w:szCs w:val="32"/>
        </w:rPr>
        <w:t xml:space="preserve"> a </w:t>
      </w:r>
      <w:r w:rsidR="00EF6164" w:rsidRPr="002F5AD9">
        <w:rPr>
          <w:rFonts w:ascii="Book Antiqua" w:hAnsi="Book Antiqua" w:cs="Times New Roman"/>
          <w:sz w:val="32"/>
          <w:szCs w:val="32"/>
        </w:rPr>
        <w:t xml:space="preserve">propri </w:t>
      </w:r>
      <w:r w:rsidR="00F6374D" w:rsidRPr="002F5AD9">
        <w:rPr>
          <w:rFonts w:ascii="Book Antiqua" w:hAnsi="Book Antiqua" w:cs="Times New Roman"/>
          <w:sz w:val="32"/>
          <w:szCs w:val="32"/>
        </w:rPr>
        <w:t>connazionali per 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="00F6374D" w:rsidRPr="002F5AD9">
        <w:rPr>
          <w:rFonts w:ascii="Book Antiqua" w:hAnsi="Book Antiqua" w:cs="Times New Roman"/>
          <w:sz w:val="32"/>
          <w:szCs w:val="32"/>
        </w:rPr>
        <w:t xml:space="preserve">esportazione </w:t>
      </w:r>
      <w:r w:rsidR="00EF6164" w:rsidRPr="002F5AD9">
        <w:rPr>
          <w:rFonts w:ascii="Book Antiqua" w:hAnsi="Book Antiqua" w:cs="Times New Roman"/>
          <w:sz w:val="32"/>
          <w:szCs w:val="32"/>
        </w:rPr>
        <w:t>verso i luoghi di origine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CC5659" w:rsidRPr="002F5AD9" w:rsidRDefault="005436D3" w:rsidP="002F5AD9">
      <w:pPr>
        <w:shd w:val="clear" w:color="auto" w:fill="FFFFFF"/>
        <w:spacing w:after="0" w:line="360" w:lineRule="auto"/>
        <w:ind w:firstLine="708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>Un particolare aspetto della criminalità farmaceutica riguarda il traffico di sostanze dopanti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  <w:r w:rsidR="00A215BE" w:rsidRPr="002F5AD9">
        <w:rPr>
          <w:rFonts w:ascii="Book Antiqua" w:hAnsi="Book Antiqua" w:cs="Times New Roman"/>
          <w:sz w:val="32"/>
          <w:szCs w:val="32"/>
        </w:rPr>
        <w:t xml:space="preserve"> Al riguardo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A215BE" w:rsidRPr="002F5AD9">
        <w:rPr>
          <w:rFonts w:ascii="Book Antiqua" w:hAnsi="Book Antiqua" w:cs="Times New Roman"/>
          <w:sz w:val="32"/>
          <w:szCs w:val="32"/>
        </w:rPr>
        <w:t xml:space="preserve"> il Comando Carabinieri per la Tutela della Salute ha attivo un accordo con NADO Italia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A215BE" w:rsidRPr="002F5AD9">
        <w:rPr>
          <w:rFonts w:ascii="Book Antiqua" w:hAnsi="Book Antiqua" w:cs="Times New Roman"/>
          <w:sz w:val="32"/>
          <w:szCs w:val="32"/>
        </w:rPr>
        <w:t xml:space="preserve"> 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="00A215BE" w:rsidRPr="002F5AD9">
        <w:rPr>
          <w:rFonts w:ascii="Book Antiqua" w:hAnsi="Book Antiqua" w:cs="Times New Roman"/>
          <w:sz w:val="32"/>
          <w:szCs w:val="32"/>
        </w:rPr>
        <w:t xml:space="preserve">ente italiano di riferimento per il </w:t>
      </w:r>
      <w:r w:rsidR="00A215BE" w:rsidRPr="002F5AD9">
        <w:rPr>
          <w:rFonts w:ascii="Book Antiqua" w:hAnsi="Book Antiqua" w:cs="Times New Roman"/>
          <w:i/>
          <w:sz w:val="32"/>
          <w:szCs w:val="32"/>
        </w:rPr>
        <w:t>doping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A215BE" w:rsidRPr="002F5AD9">
        <w:rPr>
          <w:rFonts w:ascii="Book Antiqua" w:hAnsi="Book Antiqua" w:cs="Times New Roman"/>
          <w:sz w:val="32"/>
          <w:szCs w:val="32"/>
        </w:rPr>
        <w:t xml:space="preserve"> per quanto attiene </w:t>
      </w:r>
      <w:r w:rsidR="00EF6164" w:rsidRPr="002F5AD9">
        <w:rPr>
          <w:rFonts w:ascii="Book Antiqua" w:hAnsi="Book Antiqua" w:cs="Times New Roman"/>
          <w:sz w:val="32"/>
          <w:szCs w:val="32"/>
        </w:rPr>
        <w:t>al</w:t>
      </w:r>
      <w:r w:rsidR="00A215BE" w:rsidRPr="002F5AD9">
        <w:rPr>
          <w:rFonts w:ascii="Book Antiqua" w:hAnsi="Book Antiqua" w:cs="Times New Roman"/>
          <w:sz w:val="32"/>
          <w:szCs w:val="32"/>
        </w:rPr>
        <w:t xml:space="preserve">lo svolgimento dei controlli </w:t>
      </w:r>
      <w:r w:rsidR="00A215BE" w:rsidRPr="002F5AD9">
        <w:rPr>
          <w:rFonts w:ascii="Book Antiqua" w:hAnsi="Book Antiqua" w:cs="Times New Roman"/>
          <w:i/>
          <w:sz w:val="32"/>
          <w:szCs w:val="32"/>
        </w:rPr>
        <w:t>antidoping</w:t>
      </w:r>
      <w:r w:rsidR="00A215BE" w:rsidRPr="002F5AD9">
        <w:rPr>
          <w:rFonts w:ascii="Book Antiqua" w:hAnsi="Book Antiqua" w:cs="Times New Roman"/>
          <w:sz w:val="32"/>
          <w:szCs w:val="32"/>
        </w:rPr>
        <w:t xml:space="preserve"> e </w:t>
      </w:r>
      <w:r w:rsidR="00EF6164" w:rsidRPr="002F5AD9">
        <w:rPr>
          <w:rFonts w:ascii="Book Antiqua" w:hAnsi="Book Antiqua" w:cs="Times New Roman"/>
          <w:sz w:val="32"/>
          <w:szCs w:val="32"/>
        </w:rPr>
        <w:t>a</w:t>
      </w:r>
      <w:r w:rsidR="00A215BE" w:rsidRPr="002F5AD9">
        <w:rPr>
          <w:rFonts w:ascii="Book Antiqua" w:hAnsi="Book Antiqua" w:cs="Times New Roman"/>
          <w:sz w:val="32"/>
          <w:szCs w:val="32"/>
        </w:rPr>
        <w:t>l contrasto al traffico illecito delle</w:t>
      </w:r>
      <w:r w:rsidR="00CC0A1A">
        <w:rPr>
          <w:rFonts w:ascii="Book Antiqua" w:hAnsi="Book Antiqua" w:cs="Times New Roman"/>
          <w:sz w:val="32"/>
          <w:szCs w:val="32"/>
        </w:rPr>
        <w:t xml:space="preserve"> relative</w:t>
      </w:r>
      <w:r w:rsidR="00A215BE" w:rsidRPr="002F5AD9">
        <w:rPr>
          <w:rFonts w:ascii="Book Antiqua" w:hAnsi="Book Antiqua" w:cs="Times New Roman"/>
          <w:sz w:val="32"/>
          <w:szCs w:val="32"/>
        </w:rPr>
        <w:t xml:space="preserve"> sostanze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A215BE" w:rsidRPr="002F5AD9" w:rsidRDefault="00A215BE" w:rsidP="002F5AD9">
      <w:pPr>
        <w:shd w:val="clear" w:color="auto" w:fill="FFFFFF"/>
        <w:spacing w:after="0" w:line="360" w:lineRule="auto"/>
        <w:ind w:firstLine="708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>In particolare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il personale </w:t>
      </w:r>
      <w:r w:rsidR="00932AFD">
        <w:rPr>
          <w:rFonts w:ascii="Book Antiqua" w:hAnsi="Book Antiqua" w:cs="Times New Roman"/>
          <w:sz w:val="32"/>
          <w:szCs w:val="32"/>
        </w:rPr>
        <w:t>dipendente</w:t>
      </w:r>
      <w:r w:rsidRPr="002F5AD9">
        <w:rPr>
          <w:rFonts w:ascii="Book Antiqua" w:hAnsi="Book Antiqua" w:cs="Times New Roman"/>
          <w:sz w:val="32"/>
          <w:szCs w:val="32"/>
        </w:rPr>
        <w:t xml:space="preserve"> viene specificatamente formato da NADO Italia ottenendo la qualifica di </w:t>
      </w:r>
      <w:r w:rsidR="002F5AD9" w:rsidRPr="002F5AD9">
        <w:rPr>
          <w:rFonts w:ascii="Book Antiqua" w:hAnsi="Book Antiqua" w:cs="Times New Roman"/>
          <w:sz w:val="32"/>
          <w:szCs w:val="32"/>
        </w:rPr>
        <w:t>“</w:t>
      </w:r>
      <w:r w:rsidRPr="002F5AD9">
        <w:rPr>
          <w:rFonts w:ascii="Book Antiqua" w:hAnsi="Book Antiqua" w:cs="Times New Roman"/>
          <w:i/>
          <w:sz w:val="32"/>
          <w:szCs w:val="32"/>
        </w:rPr>
        <w:t xml:space="preserve">ispettore </w:t>
      </w:r>
      <w:r w:rsidR="00CC5659" w:rsidRPr="002F5AD9">
        <w:rPr>
          <w:rFonts w:ascii="Book Antiqua" w:hAnsi="Book Antiqua" w:cs="Times New Roman"/>
          <w:i/>
          <w:sz w:val="32"/>
          <w:szCs w:val="32"/>
        </w:rPr>
        <w:t xml:space="preserve">investigativo </w:t>
      </w:r>
      <w:r w:rsidRPr="002F5AD9">
        <w:rPr>
          <w:rFonts w:ascii="Book Antiqua" w:hAnsi="Book Antiqua" w:cs="Times New Roman"/>
          <w:i/>
          <w:sz w:val="32"/>
          <w:szCs w:val="32"/>
        </w:rPr>
        <w:t>antidoping</w:t>
      </w:r>
      <w:r w:rsidR="002F5AD9" w:rsidRPr="002F5AD9">
        <w:rPr>
          <w:rFonts w:ascii="Book Antiqua" w:hAnsi="Book Antiqua" w:cs="Times New Roman"/>
          <w:sz w:val="32"/>
          <w:szCs w:val="32"/>
        </w:rPr>
        <w:t>”,</w:t>
      </w:r>
      <w:r w:rsidRPr="002F5AD9">
        <w:rPr>
          <w:rFonts w:ascii="Book Antiqua" w:hAnsi="Book Antiqua" w:cs="Times New Roman"/>
          <w:sz w:val="32"/>
          <w:szCs w:val="32"/>
        </w:rPr>
        <w:t xml:space="preserve"> abilitante allo svolgimento di controlli degli atleti sia </w:t>
      </w:r>
      <w:r w:rsidRPr="002F5AD9">
        <w:rPr>
          <w:rFonts w:ascii="Book Antiqua" w:hAnsi="Book Antiqua" w:cs="Times New Roman"/>
          <w:i/>
          <w:sz w:val="32"/>
          <w:szCs w:val="32"/>
        </w:rPr>
        <w:t>in</w:t>
      </w:r>
      <w:r w:rsidRPr="002F5AD9">
        <w:rPr>
          <w:rFonts w:ascii="Book Antiqua" w:hAnsi="Book Antiqua" w:cs="Times New Roman"/>
          <w:sz w:val="32"/>
          <w:szCs w:val="32"/>
        </w:rPr>
        <w:t xml:space="preserve"> che </w:t>
      </w:r>
      <w:r w:rsidRPr="002F5AD9">
        <w:rPr>
          <w:rFonts w:ascii="Book Antiqua" w:hAnsi="Book Antiqua" w:cs="Times New Roman"/>
          <w:i/>
          <w:sz w:val="32"/>
          <w:szCs w:val="32"/>
        </w:rPr>
        <w:t xml:space="preserve">out of </w:t>
      </w:r>
      <w:proofErr w:type="spellStart"/>
      <w:r w:rsidRPr="002F5AD9">
        <w:rPr>
          <w:rFonts w:ascii="Book Antiqua" w:hAnsi="Book Antiqua" w:cs="Times New Roman"/>
          <w:i/>
          <w:sz w:val="32"/>
          <w:szCs w:val="32"/>
        </w:rPr>
        <w:t>competition</w:t>
      </w:r>
      <w:proofErr w:type="spellEnd"/>
      <w:r w:rsidR="002F5AD9" w:rsidRPr="002F5AD9">
        <w:rPr>
          <w:rFonts w:ascii="Book Antiqua" w:hAnsi="Book Antiqua" w:cs="Times New Roman"/>
          <w:sz w:val="32"/>
          <w:szCs w:val="32"/>
        </w:rPr>
        <w:t>.</w:t>
      </w:r>
      <w:r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C21F10" w:rsidRPr="002F5AD9">
        <w:rPr>
          <w:rFonts w:ascii="Book Antiqua" w:hAnsi="Book Antiqua" w:cs="Times New Roman"/>
          <w:sz w:val="32"/>
          <w:szCs w:val="32"/>
        </w:rPr>
        <w:t>Sono in corso di approfondimento studi per esportare tali competenze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C21F10" w:rsidRPr="002F5AD9">
        <w:rPr>
          <w:rFonts w:ascii="Book Antiqua" w:hAnsi="Book Antiqua" w:cs="Times New Roman"/>
          <w:sz w:val="32"/>
          <w:szCs w:val="32"/>
        </w:rPr>
        <w:t xml:space="preserve"> uniche a livello mondiale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C21F10" w:rsidRPr="002F5AD9">
        <w:rPr>
          <w:rFonts w:ascii="Book Antiqua" w:hAnsi="Book Antiqua" w:cs="Times New Roman"/>
          <w:sz w:val="32"/>
          <w:szCs w:val="32"/>
        </w:rPr>
        <w:t xml:space="preserve"> in altri </w:t>
      </w:r>
      <w:r w:rsidR="001C0BBA">
        <w:rPr>
          <w:rFonts w:ascii="Book Antiqua" w:hAnsi="Book Antiqua" w:cs="Times New Roman"/>
          <w:sz w:val="32"/>
          <w:szCs w:val="32"/>
        </w:rPr>
        <w:lastRenderedPageBreak/>
        <w:t>P</w:t>
      </w:r>
      <w:r w:rsidR="00C21F10" w:rsidRPr="002F5AD9">
        <w:rPr>
          <w:rFonts w:ascii="Book Antiqua" w:hAnsi="Book Antiqua" w:cs="Times New Roman"/>
          <w:sz w:val="32"/>
          <w:szCs w:val="32"/>
        </w:rPr>
        <w:t>aesi al momento sprovvisti di adeguato apparato di contrasto allo specifico fenomeno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CC5659" w:rsidRPr="002F5AD9" w:rsidRDefault="00A215BE" w:rsidP="002F5AD9">
      <w:pPr>
        <w:shd w:val="clear" w:color="auto" w:fill="FFFFFF"/>
        <w:spacing w:after="0" w:line="360" w:lineRule="auto"/>
        <w:ind w:firstLine="708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>Il traffico illecito di sostanze dopanti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C21F10" w:rsidRPr="002F5AD9">
        <w:rPr>
          <w:rFonts w:ascii="Book Antiqua" w:hAnsi="Book Antiqua" w:cs="Times New Roman"/>
          <w:sz w:val="32"/>
          <w:szCs w:val="32"/>
        </w:rPr>
        <w:t xml:space="preserve"> infatti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viene agevolato dal</w:t>
      </w:r>
      <w:r w:rsidR="0084796B" w:rsidRPr="002F5AD9">
        <w:rPr>
          <w:rFonts w:ascii="Book Antiqua" w:hAnsi="Book Antiqua" w:cs="Times New Roman"/>
          <w:sz w:val="32"/>
          <w:szCs w:val="32"/>
        </w:rPr>
        <w:t>la carenza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84796B" w:rsidRPr="002F5AD9">
        <w:rPr>
          <w:rFonts w:ascii="Book Antiqua" w:hAnsi="Book Antiqua" w:cs="Times New Roman"/>
          <w:sz w:val="32"/>
          <w:szCs w:val="32"/>
        </w:rPr>
        <w:t xml:space="preserve"> presso </w:t>
      </w:r>
      <w:r w:rsidR="00C21F10" w:rsidRPr="002F5AD9">
        <w:rPr>
          <w:rFonts w:ascii="Book Antiqua" w:hAnsi="Book Antiqua" w:cs="Times New Roman"/>
          <w:sz w:val="32"/>
          <w:szCs w:val="32"/>
        </w:rPr>
        <w:t>alcuni</w:t>
      </w:r>
      <w:r w:rsidR="0084796B" w:rsidRPr="002F5AD9">
        <w:rPr>
          <w:rFonts w:ascii="Book Antiqua" w:hAnsi="Book Antiqua" w:cs="Times New Roman"/>
          <w:sz w:val="32"/>
          <w:szCs w:val="32"/>
        </w:rPr>
        <w:t xml:space="preserve"> Paesi esteri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84796B" w:rsidRPr="002F5AD9">
        <w:rPr>
          <w:rFonts w:ascii="Book Antiqua" w:hAnsi="Book Antiqua" w:cs="Times New Roman"/>
          <w:sz w:val="32"/>
          <w:szCs w:val="32"/>
        </w:rPr>
        <w:t xml:space="preserve"> di una specifica normativa </w:t>
      </w:r>
      <w:r w:rsidR="0084796B" w:rsidRPr="002F5AD9">
        <w:rPr>
          <w:rFonts w:ascii="Book Antiqua" w:hAnsi="Book Antiqua" w:cs="Times New Roman"/>
          <w:i/>
          <w:sz w:val="32"/>
          <w:szCs w:val="32"/>
        </w:rPr>
        <w:t>antidoping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84796B" w:rsidRPr="002F5AD9">
        <w:rPr>
          <w:rFonts w:ascii="Book Antiqua" w:hAnsi="Book Antiqua" w:cs="Times New Roman"/>
          <w:sz w:val="32"/>
          <w:szCs w:val="32"/>
        </w:rPr>
        <w:t xml:space="preserve"> esistente invece in Italia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84796B" w:rsidRPr="002F5AD9">
        <w:rPr>
          <w:rFonts w:ascii="Book Antiqua" w:hAnsi="Book Antiqua" w:cs="Times New Roman"/>
          <w:sz w:val="32"/>
          <w:szCs w:val="32"/>
        </w:rPr>
        <w:t xml:space="preserve"> in aggiunta al ruolo facilitatore esercitato dal </w:t>
      </w:r>
      <w:r w:rsidR="0084796B" w:rsidRPr="002F5AD9">
        <w:rPr>
          <w:rFonts w:ascii="Book Antiqua" w:hAnsi="Book Antiqua" w:cs="Times New Roman"/>
          <w:i/>
          <w:sz w:val="32"/>
          <w:szCs w:val="32"/>
        </w:rPr>
        <w:t>web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84796B" w:rsidRPr="002F5AD9">
        <w:rPr>
          <w:rFonts w:ascii="Book Antiqua" w:hAnsi="Book Antiqua" w:cs="Times New Roman"/>
          <w:sz w:val="32"/>
          <w:szCs w:val="32"/>
        </w:rPr>
        <w:t xml:space="preserve"> che consente di rimanere nell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="0084796B" w:rsidRPr="002F5AD9">
        <w:rPr>
          <w:rFonts w:ascii="Book Antiqua" w:hAnsi="Book Antiqua" w:cs="Times New Roman"/>
          <w:sz w:val="32"/>
          <w:szCs w:val="32"/>
        </w:rPr>
        <w:t>anonimato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84796B" w:rsidRPr="002F5AD9">
        <w:rPr>
          <w:rFonts w:ascii="Book Antiqua" w:hAnsi="Book Antiqua" w:cs="Times New Roman"/>
          <w:sz w:val="32"/>
          <w:szCs w:val="32"/>
        </w:rPr>
        <w:t xml:space="preserve"> e dalle cripto</w:t>
      </w:r>
      <w:r w:rsidR="00066535" w:rsidRPr="002F5AD9">
        <w:rPr>
          <w:rFonts w:ascii="Book Antiqua" w:hAnsi="Book Antiqua" w:cs="Times New Roman"/>
          <w:sz w:val="32"/>
          <w:szCs w:val="32"/>
        </w:rPr>
        <w:t>-</w:t>
      </w:r>
      <w:r w:rsidR="0084796B" w:rsidRPr="002F5AD9">
        <w:rPr>
          <w:rFonts w:ascii="Book Antiqua" w:hAnsi="Book Antiqua" w:cs="Times New Roman"/>
          <w:sz w:val="32"/>
          <w:szCs w:val="32"/>
        </w:rPr>
        <w:t>valute che ostacolano il tracciam</w:t>
      </w:r>
      <w:r w:rsidR="005F37CE" w:rsidRPr="002F5AD9">
        <w:rPr>
          <w:rFonts w:ascii="Book Antiqua" w:hAnsi="Book Antiqua" w:cs="Times New Roman"/>
          <w:sz w:val="32"/>
          <w:szCs w:val="32"/>
        </w:rPr>
        <w:t>e</w:t>
      </w:r>
      <w:r w:rsidR="0084796B" w:rsidRPr="002F5AD9">
        <w:rPr>
          <w:rFonts w:ascii="Book Antiqua" w:hAnsi="Book Antiqua" w:cs="Times New Roman"/>
          <w:sz w:val="32"/>
          <w:szCs w:val="32"/>
        </w:rPr>
        <w:t>nto dei pagamenti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  <w:r w:rsidR="0084796B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066535" w:rsidRPr="002F5AD9">
        <w:rPr>
          <w:rFonts w:ascii="Book Antiqua" w:hAnsi="Book Antiqua" w:cs="Times New Roman"/>
          <w:sz w:val="32"/>
          <w:szCs w:val="32"/>
        </w:rPr>
        <w:t>È</w:t>
      </w:r>
      <w:r w:rsidR="0084796B" w:rsidRPr="002F5AD9">
        <w:rPr>
          <w:rFonts w:ascii="Book Antiqua" w:hAnsi="Book Antiqua" w:cs="Times New Roman"/>
          <w:sz w:val="32"/>
          <w:szCs w:val="32"/>
        </w:rPr>
        <w:t xml:space="preserve"> stato rilevato che 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="0084796B" w:rsidRPr="002F5AD9">
        <w:rPr>
          <w:rFonts w:ascii="Book Antiqua" w:hAnsi="Book Antiqua" w:cs="Times New Roman"/>
          <w:sz w:val="32"/>
          <w:szCs w:val="32"/>
        </w:rPr>
        <w:t>illecito traffico di sostan</w:t>
      </w:r>
      <w:r w:rsidR="00932AFD">
        <w:rPr>
          <w:rFonts w:ascii="Book Antiqua" w:hAnsi="Book Antiqua" w:cs="Times New Roman"/>
          <w:sz w:val="32"/>
          <w:szCs w:val="32"/>
        </w:rPr>
        <w:t>z</w:t>
      </w:r>
      <w:r w:rsidR="0084796B" w:rsidRPr="002F5AD9">
        <w:rPr>
          <w:rFonts w:ascii="Book Antiqua" w:hAnsi="Book Antiqua" w:cs="Times New Roman"/>
          <w:sz w:val="32"/>
          <w:szCs w:val="32"/>
        </w:rPr>
        <w:t>e dopanti proviene soprattutto da Lituania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84796B" w:rsidRPr="002F5AD9">
        <w:rPr>
          <w:rFonts w:ascii="Book Antiqua" w:hAnsi="Book Antiqua" w:cs="Times New Roman"/>
          <w:sz w:val="32"/>
          <w:szCs w:val="32"/>
        </w:rPr>
        <w:t xml:space="preserve"> Lettonia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84796B" w:rsidRPr="002F5AD9">
        <w:rPr>
          <w:rFonts w:ascii="Book Antiqua" w:hAnsi="Book Antiqua" w:cs="Times New Roman"/>
          <w:sz w:val="32"/>
          <w:szCs w:val="32"/>
        </w:rPr>
        <w:t xml:space="preserve"> Romani</w:t>
      </w:r>
      <w:r w:rsidR="00A13B6E" w:rsidRPr="002F5AD9">
        <w:rPr>
          <w:rFonts w:ascii="Book Antiqua" w:hAnsi="Book Antiqua" w:cs="Times New Roman"/>
          <w:sz w:val="32"/>
          <w:szCs w:val="32"/>
        </w:rPr>
        <w:t>a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84796B" w:rsidRPr="002F5AD9">
        <w:rPr>
          <w:rFonts w:ascii="Book Antiqua" w:hAnsi="Book Antiqua" w:cs="Times New Roman"/>
          <w:sz w:val="32"/>
          <w:szCs w:val="32"/>
        </w:rPr>
        <w:t xml:space="preserve"> Bulgaria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84796B" w:rsidRPr="002F5AD9">
        <w:rPr>
          <w:rFonts w:ascii="Book Antiqua" w:hAnsi="Book Antiqua" w:cs="Times New Roman"/>
          <w:sz w:val="32"/>
          <w:szCs w:val="32"/>
        </w:rPr>
        <w:t xml:space="preserve"> Malta e Repubblica di San Marino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066535" w:rsidRPr="002F5AD9" w:rsidRDefault="0084796B" w:rsidP="002F5AD9">
      <w:pPr>
        <w:shd w:val="clear" w:color="auto" w:fill="FFFFFF"/>
        <w:spacing w:after="0" w:line="360" w:lineRule="auto"/>
        <w:ind w:firstLine="708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>Questa evidenza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CC5659" w:rsidRPr="002F5AD9">
        <w:rPr>
          <w:rFonts w:ascii="Book Antiqua" w:hAnsi="Book Antiqua" w:cs="Times New Roman"/>
          <w:sz w:val="32"/>
          <w:szCs w:val="32"/>
        </w:rPr>
        <w:t xml:space="preserve"> per ultimo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è emersa durante </w:t>
      </w:r>
      <w:r w:rsidR="00066535" w:rsidRPr="002F5AD9">
        <w:rPr>
          <w:rFonts w:ascii="Book Antiqua" w:hAnsi="Book Antiqua" w:cs="Times New Roman"/>
          <w:sz w:val="32"/>
          <w:szCs w:val="32"/>
        </w:rPr>
        <w:t>un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="00066535" w:rsidRPr="002F5AD9">
        <w:rPr>
          <w:rFonts w:ascii="Book Antiqua" w:hAnsi="Book Antiqua" w:cs="Times New Roman"/>
          <w:sz w:val="32"/>
          <w:szCs w:val="32"/>
        </w:rPr>
        <w:t>o</w:t>
      </w:r>
      <w:r w:rsidRPr="002F5AD9">
        <w:rPr>
          <w:rFonts w:ascii="Book Antiqua" w:hAnsi="Book Antiqua" w:cs="Times New Roman"/>
          <w:sz w:val="32"/>
          <w:szCs w:val="32"/>
        </w:rPr>
        <w:t>perazione condotta tra giugno 2021 e maggio 2024 che ha portato all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Pr="002F5AD9">
        <w:rPr>
          <w:rFonts w:ascii="Book Antiqua" w:hAnsi="Book Antiqua" w:cs="Times New Roman"/>
          <w:sz w:val="32"/>
          <w:szCs w:val="32"/>
        </w:rPr>
        <w:t>esecuzione di</w:t>
      </w:r>
      <w:r w:rsidRPr="002F5AD9">
        <w:rPr>
          <w:rFonts w:ascii="Book Antiqua" w:hAnsi="Book Antiqua" w:cs="Times New Roman"/>
          <w:bCs/>
          <w:sz w:val="32"/>
          <w:szCs w:val="32"/>
        </w:rPr>
        <w:t xml:space="preserve"> </w:t>
      </w:r>
      <w:r w:rsidRPr="008B4521">
        <w:rPr>
          <w:rFonts w:ascii="Book Antiqua" w:hAnsi="Book Antiqua" w:cs="Times New Roman"/>
          <w:b/>
          <w:bCs/>
          <w:sz w:val="32"/>
          <w:szCs w:val="32"/>
        </w:rPr>
        <w:t>11</w:t>
      </w:r>
      <w:r w:rsidRPr="002F5AD9">
        <w:rPr>
          <w:rFonts w:ascii="Book Antiqua" w:hAnsi="Book Antiqua" w:cs="Times New Roman"/>
          <w:bCs/>
          <w:sz w:val="32"/>
          <w:szCs w:val="32"/>
        </w:rPr>
        <w:t xml:space="preserve"> ordinanze di custodia cautelare</w:t>
      </w:r>
      <w:r w:rsidR="002F5AD9" w:rsidRPr="002F5AD9">
        <w:rPr>
          <w:rFonts w:ascii="Book Antiqua" w:hAnsi="Book Antiqua" w:cs="Times New Roman"/>
          <w:bCs/>
          <w:sz w:val="32"/>
          <w:szCs w:val="32"/>
        </w:rPr>
        <w:t>,</w:t>
      </w:r>
      <w:r w:rsidRPr="002F5AD9">
        <w:rPr>
          <w:rFonts w:ascii="Book Antiqua" w:hAnsi="Book Antiqua" w:cs="Times New Roman"/>
          <w:bCs/>
          <w:sz w:val="32"/>
          <w:szCs w:val="32"/>
        </w:rPr>
        <w:t xml:space="preserve"> </w:t>
      </w:r>
      <w:r w:rsidRPr="008B4521">
        <w:rPr>
          <w:rFonts w:ascii="Book Antiqua" w:hAnsi="Book Antiqua" w:cs="Times New Roman"/>
          <w:b/>
          <w:bCs/>
          <w:sz w:val="32"/>
          <w:szCs w:val="32"/>
        </w:rPr>
        <w:t>4</w:t>
      </w:r>
      <w:r w:rsidRPr="002F5AD9">
        <w:rPr>
          <w:rFonts w:ascii="Book Antiqua" w:hAnsi="Book Antiqua" w:cs="Times New Roman"/>
          <w:bCs/>
          <w:sz w:val="32"/>
          <w:szCs w:val="32"/>
        </w:rPr>
        <w:t xml:space="preserve"> arresti in flagranza di reato</w:t>
      </w:r>
      <w:r w:rsidR="002F5AD9" w:rsidRPr="002F5AD9">
        <w:rPr>
          <w:rFonts w:ascii="Book Antiqua" w:hAnsi="Book Antiqua" w:cs="Times New Roman"/>
          <w:bCs/>
          <w:sz w:val="32"/>
          <w:szCs w:val="32"/>
        </w:rPr>
        <w:t>,</w:t>
      </w:r>
      <w:r w:rsidRPr="002F5AD9">
        <w:rPr>
          <w:rFonts w:ascii="Book Antiqua" w:hAnsi="Book Antiqua" w:cs="Times New Roman"/>
          <w:bCs/>
          <w:sz w:val="32"/>
          <w:szCs w:val="32"/>
        </w:rPr>
        <w:t xml:space="preserve"> di cui uno in regime di rogatoria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bCs/>
          <w:sz w:val="32"/>
          <w:szCs w:val="32"/>
        </w:rPr>
        <w:t xml:space="preserve"> </w:t>
      </w:r>
      <w:r w:rsidRPr="002F5AD9">
        <w:rPr>
          <w:rFonts w:ascii="Book Antiqua" w:hAnsi="Book Antiqua" w:cs="Times New Roman"/>
          <w:sz w:val="32"/>
          <w:szCs w:val="32"/>
        </w:rPr>
        <w:t xml:space="preserve">per </w:t>
      </w:r>
      <w:r w:rsidRPr="002F5AD9">
        <w:rPr>
          <w:rFonts w:ascii="Book Antiqua" w:hAnsi="Book Antiqua" w:cs="Times New Roman"/>
          <w:bCs/>
          <w:sz w:val="32"/>
          <w:szCs w:val="32"/>
        </w:rPr>
        <w:t>associazione per delinquere finalizzata al traffico di sostanze dopanti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anche ad effetto stupefacente </w:t>
      </w:r>
      <w:r w:rsidRPr="002F5AD9">
        <w:rPr>
          <w:rFonts w:ascii="Book Antiqua" w:hAnsi="Book Antiqua" w:cs="Times New Roman"/>
          <w:i/>
          <w:iCs/>
          <w:sz w:val="32"/>
          <w:szCs w:val="32"/>
        </w:rPr>
        <w:t>(nandrolone)</w:t>
      </w:r>
      <w:r w:rsidR="002F5AD9" w:rsidRPr="002F5AD9">
        <w:rPr>
          <w:rFonts w:ascii="Book Antiqua" w:hAnsi="Book Antiqua" w:cs="Times New Roman"/>
          <w:i/>
          <w:iCs/>
          <w:sz w:val="32"/>
          <w:szCs w:val="32"/>
        </w:rPr>
        <w:t>,</w:t>
      </w:r>
      <w:r w:rsidRPr="002F5AD9">
        <w:rPr>
          <w:rFonts w:ascii="Book Antiqua" w:hAnsi="Book Antiqua" w:cs="Times New Roman"/>
          <w:i/>
          <w:iCs/>
          <w:sz w:val="32"/>
          <w:szCs w:val="32"/>
        </w:rPr>
        <w:t xml:space="preserve"> </w:t>
      </w:r>
      <w:r w:rsidRPr="002F5AD9">
        <w:rPr>
          <w:rFonts w:ascii="Book Antiqua" w:hAnsi="Book Antiqua" w:cs="Times New Roman"/>
          <w:sz w:val="32"/>
          <w:szCs w:val="32"/>
        </w:rPr>
        <w:t>importazione dall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Pr="002F5AD9">
        <w:rPr>
          <w:rFonts w:ascii="Book Antiqua" w:hAnsi="Book Antiqua" w:cs="Times New Roman"/>
          <w:sz w:val="32"/>
          <w:szCs w:val="32"/>
        </w:rPr>
        <w:t>estero di sostanze dannose per la salute pubblica</w:t>
      </w:r>
      <w:r w:rsidR="00C21F10" w:rsidRPr="002F5AD9">
        <w:rPr>
          <w:rFonts w:ascii="Book Antiqua" w:hAnsi="Book Antiqua" w:cs="Times New Roman"/>
          <w:sz w:val="32"/>
          <w:szCs w:val="32"/>
        </w:rPr>
        <w:t xml:space="preserve"> e</w:t>
      </w:r>
      <w:r w:rsidRPr="002F5AD9">
        <w:rPr>
          <w:rFonts w:ascii="Book Antiqua" w:hAnsi="Book Antiqua" w:cs="Times New Roman"/>
          <w:sz w:val="32"/>
          <w:szCs w:val="32"/>
        </w:rPr>
        <w:t xml:space="preserve"> autoriciclaggio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C21F10" w:rsidRPr="002F5AD9" w:rsidRDefault="0084796B" w:rsidP="002F5AD9">
      <w:pPr>
        <w:shd w:val="clear" w:color="auto" w:fill="FFFFFF"/>
        <w:spacing w:after="0" w:line="360" w:lineRule="auto"/>
        <w:ind w:firstLine="708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>Tra gli indagati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vi erano </w:t>
      </w:r>
      <w:r w:rsidRPr="002F5AD9">
        <w:rPr>
          <w:rFonts w:ascii="Book Antiqua" w:hAnsi="Book Antiqua" w:cs="Times New Roman"/>
          <w:bCs/>
          <w:sz w:val="32"/>
          <w:szCs w:val="32"/>
        </w:rPr>
        <w:t xml:space="preserve">professionisti del mondo del </w:t>
      </w:r>
      <w:r w:rsidRPr="002F5AD9">
        <w:rPr>
          <w:rFonts w:ascii="Book Antiqua" w:hAnsi="Book Antiqua" w:cs="Times New Roman"/>
          <w:bCs/>
          <w:i/>
          <w:sz w:val="32"/>
          <w:szCs w:val="32"/>
        </w:rPr>
        <w:t>fitness</w:t>
      </w:r>
      <w:r w:rsidRPr="002F5AD9">
        <w:rPr>
          <w:rFonts w:ascii="Book Antiqua" w:hAnsi="Book Antiqua" w:cs="Times New Roman"/>
          <w:bCs/>
          <w:sz w:val="32"/>
          <w:szCs w:val="32"/>
        </w:rPr>
        <w:t xml:space="preserve"> e della nutrizione</w:t>
      </w:r>
      <w:r w:rsidR="002F5AD9" w:rsidRPr="002F5AD9">
        <w:rPr>
          <w:rFonts w:ascii="Book Antiqua" w:hAnsi="Book Antiqua" w:cs="Times New Roman"/>
          <w:bCs/>
          <w:sz w:val="32"/>
          <w:szCs w:val="32"/>
        </w:rPr>
        <w:t>,</w:t>
      </w:r>
      <w:r w:rsidRPr="002F5AD9">
        <w:rPr>
          <w:rFonts w:ascii="Book Antiqua" w:hAnsi="Book Antiqua" w:cs="Times New Roman"/>
          <w:bCs/>
          <w:sz w:val="32"/>
          <w:szCs w:val="32"/>
        </w:rPr>
        <w:t xml:space="preserve"> gestori di palestre</w:t>
      </w:r>
      <w:r w:rsidR="002F5AD9" w:rsidRPr="002F5AD9">
        <w:rPr>
          <w:rFonts w:ascii="Book Antiqua" w:hAnsi="Book Antiqua" w:cs="Times New Roman"/>
          <w:bCs/>
          <w:sz w:val="32"/>
          <w:szCs w:val="32"/>
        </w:rPr>
        <w:t>,</w:t>
      </w:r>
      <w:r w:rsidRPr="002F5AD9">
        <w:rPr>
          <w:rFonts w:ascii="Book Antiqua" w:hAnsi="Book Antiqua" w:cs="Times New Roman"/>
          <w:bCs/>
          <w:sz w:val="32"/>
          <w:szCs w:val="32"/>
        </w:rPr>
        <w:t xml:space="preserve"> ma anche atleti iscritti a </w:t>
      </w:r>
      <w:r w:rsidR="00923FC8" w:rsidRPr="002F5AD9">
        <w:rPr>
          <w:rFonts w:ascii="Book Antiqua" w:hAnsi="Book Antiqua" w:cs="Times New Roman"/>
          <w:bCs/>
          <w:sz w:val="32"/>
          <w:szCs w:val="32"/>
        </w:rPr>
        <w:t xml:space="preserve">federazioni sportive </w:t>
      </w:r>
      <w:r w:rsidRPr="002F5AD9">
        <w:rPr>
          <w:rFonts w:ascii="Book Antiqua" w:hAnsi="Book Antiqua" w:cs="Times New Roman"/>
          <w:bCs/>
          <w:sz w:val="32"/>
          <w:szCs w:val="32"/>
        </w:rPr>
        <w:t>riconosciute dal CONI</w:t>
      </w:r>
      <w:r w:rsidR="002F5AD9" w:rsidRPr="002F5AD9">
        <w:rPr>
          <w:rFonts w:ascii="Book Antiqua" w:hAnsi="Book Antiqua" w:cs="Times New Roman"/>
          <w:bCs/>
          <w:sz w:val="32"/>
          <w:szCs w:val="32"/>
        </w:rPr>
        <w:t>.</w:t>
      </w:r>
      <w:r w:rsidRPr="002F5AD9">
        <w:rPr>
          <w:rFonts w:ascii="Book Antiqua" w:hAnsi="Book Antiqua" w:cs="Times New Roman"/>
          <w:bCs/>
          <w:sz w:val="32"/>
          <w:szCs w:val="32"/>
        </w:rPr>
        <w:t xml:space="preserve"> </w:t>
      </w:r>
      <w:r w:rsidR="00302492" w:rsidRPr="002F5AD9">
        <w:rPr>
          <w:rFonts w:ascii="Book Antiqua" w:hAnsi="Book Antiqua" w:cs="Times New Roman"/>
          <w:bCs/>
          <w:sz w:val="32"/>
          <w:szCs w:val="32"/>
        </w:rPr>
        <w:t>È</w:t>
      </w:r>
      <w:r w:rsidRPr="002F5AD9">
        <w:rPr>
          <w:rFonts w:ascii="Book Antiqua" w:hAnsi="Book Antiqua" w:cs="Times New Roman"/>
          <w:bCs/>
          <w:sz w:val="32"/>
          <w:szCs w:val="32"/>
        </w:rPr>
        <w:t xml:space="preserve"> stato sottoposto </w:t>
      </w:r>
      <w:r w:rsidRPr="002F5AD9">
        <w:rPr>
          <w:rFonts w:ascii="Book Antiqua" w:hAnsi="Book Antiqua" w:cs="Times New Roman"/>
          <w:sz w:val="32"/>
          <w:szCs w:val="32"/>
        </w:rPr>
        <w:t xml:space="preserve">a </w:t>
      </w:r>
      <w:r w:rsidRPr="002F5AD9">
        <w:rPr>
          <w:rFonts w:ascii="Book Antiqua" w:hAnsi="Book Antiqua" w:cs="Times New Roman"/>
          <w:bCs/>
          <w:sz w:val="32"/>
          <w:szCs w:val="32"/>
        </w:rPr>
        <w:t xml:space="preserve">sequestro un deposito </w:t>
      </w:r>
      <w:r w:rsidRPr="002F5AD9">
        <w:rPr>
          <w:rFonts w:ascii="Book Antiqua" w:hAnsi="Book Antiqua" w:cs="Times New Roman"/>
          <w:sz w:val="32"/>
          <w:szCs w:val="32"/>
        </w:rPr>
        <w:t>sito nella Repubblica di San Marino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colmo di prodotti finiti ed un </w:t>
      </w:r>
      <w:r w:rsidRPr="002F5AD9">
        <w:rPr>
          <w:rFonts w:ascii="Book Antiqua" w:hAnsi="Book Antiqua" w:cs="Times New Roman"/>
          <w:bCs/>
          <w:sz w:val="32"/>
          <w:szCs w:val="32"/>
        </w:rPr>
        <w:t xml:space="preserve">laboratorio clandestino in </w:t>
      </w:r>
      <w:r w:rsidRPr="002F5AD9">
        <w:rPr>
          <w:rFonts w:ascii="Book Antiqua" w:hAnsi="Book Antiqua" w:cs="Times New Roman"/>
          <w:sz w:val="32"/>
          <w:szCs w:val="32"/>
        </w:rPr>
        <w:t>prov</w:t>
      </w:r>
      <w:r w:rsidR="00A13B6E" w:rsidRPr="002F5AD9">
        <w:rPr>
          <w:rFonts w:ascii="Book Antiqua" w:hAnsi="Book Antiqua" w:cs="Times New Roman"/>
          <w:sz w:val="32"/>
          <w:szCs w:val="32"/>
        </w:rPr>
        <w:t>incia</w:t>
      </w:r>
      <w:r w:rsidRPr="002F5AD9">
        <w:rPr>
          <w:rFonts w:ascii="Book Antiqua" w:hAnsi="Book Antiqua" w:cs="Times New Roman"/>
          <w:sz w:val="32"/>
          <w:szCs w:val="32"/>
        </w:rPr>
        <w:t xml:space="preserve"> di Salerno con materie prime provenienti dalla </w:t>
      </w:r>
      <w:r w:rsidR="00B6778C">
        <w:rPr>
          <w:rFonts w:ascii="Book Antiqua" w:hAnsi="Book Antiqua" w:cs="Times New Roman"/>
          <w:sz w:val="32"/>
          <w:szCs w:val="32"/>
        </w:rPr>
        <w:t>Repubblica Popolare Cinese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CC5659" w:rsidRPr="002F5AD9">
        <w:rPr>
          <w:rFonts w:ascii="Book Antiqua" w:hAnsi="Book Antiqua" w:cs="Times New Roman"/>
          <w:sz w:val="32"/>
          <w:szCs w:val="32"/>
        </w:rPr>
        <w:t xml:space="preserve"> tramite la Germania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5F37CE" w:rsidRPr="002F5AD9" w:rsidRDefault="0084796B" w:rsidP="002F5AD9">
      <w:pPr>
        <w:shd w:val="clear" w:color="auto" w:fill="FFFFFF"/>
        <w:spacing w:after="0" w:line="360" w:lineRule="auto"/>
        <w:ind w:firstLine="708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lastRenderedPageBreak/>
        <w:t>I sequ</w:t>
      </w:r>
      <w:r w:rsidR="005932BB" w:rsidRPr="002F5AD9">
        <w:rPr>
          <w:rFonts w:ascii="Book Antiqua" w:hAnsi="Book Antiqua" w:cs="Times New Roman"/>
          <w:sz w:val="32"/>
          <w:szCs w:val="32"/>
        </w:rPr>
        <w:t>e</w:t>
      </w:r>
      <w:r w:rsidRPr="002F5AD9">
        <w:rPr>
          <w:rFonts w:ascii="Book Antiqua" w:hAnsi="Book Antiqua" w:cs="Times New Roman"/>
          <w:sz w:val="32"/>
          <w:szCs w:val="32"/>
        </w:rPr>
        <w:t xml:space="preserve">stri hanno riguardato </w:t>
      </w:r>
      <w:r w:rsidRPr="002F5AD9">
        <w:rPr>
          <w:rFonts w:ascii="Book Antiqua" w:hAnsi="Book Antiqua" w:cs="Times New Roman"/>
          <w:b/>
          <w:sz w:val="32"/>
          <w:szCs w:val="32"/>
        </w:rPr>
        <w:t>62</w:t>
      </w:r>
      <w:r w:rsidRPr="002F5AD9">
        <w:rPr>
          <w:rFonts w:ascii="Book Antiqua" w:hAnsi="Book Antiqua" w:cs="Times New Roman"/>
          <w:bCs/>
          <w:sz w:val="32"/>
          <w:szCs w:val="32"/>
        </w:rPr>
        <w:t xml:space="preserve"> spedizioni</w:t>
      </w:r>
      <w:r w:rsidRPr="002F5AD9">
        <w:rPr>
          <w:rFonts w:ascii="Book Antiqua" w:hAnsi="Book Antiqua" w:cs="Times New Roman"/>
          <w:sz w:val="32"/>
          <w:szCs w:val="32"/>
        </w:rPr>
        <w:t xml:space="preserve"> commerciali per </w:t>
      </w:r>
      <w:r w:rsidRPr="002F5AD9">
        <w:rPr>
          <w:rFonts w:ascii="Book Antiqua" w:hAnsi="Book Antiqua" w:cs="Times New Roman"/>
          <w:b/>
          <w:bCs/>
          <w:sz w:val="32"/>
          <w:szCs w:val="32"/>
        </w:rPr>
        <w:t>26</w:t>
      </w:r>
      <w:r w:rsidRPr="002F5AD9">
        <w:rPr>
          <w:rFonts w:ascii="Book Antiqua" w:hAnsi="Book Antiqua" w:cs="Times New Roman"/>
          <w:bCs/>
          <w:sz w:val="32"/>
          <w:szCs w:val="32"/>
        </w:rPr>
        <w:t xml:space="preserve"> flaconi </w:t>
      </w:r>
      <w:r w:rsidRPr="002F5AD9">
        <w:rPr>
          <w:rFonts w:ascii="Book Antiqua" w:hAnsi="Book Antiqua" w:cs="Times New Roman"/>
          <w:sz w:val="32"/>
          <w:szCs w:val="32"/>
        </w:rPr>
        <w:t>della c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  <w:r w:rsidRPr="002F5AD9">
        <w:rPr>
          <w:rFonts w:ascii="Book Antiqua" w:hAnsi="Book Antiqua" w:cs="Times New Roman"/>
          <w:sz w:val="32"/>
          <w:szCs w:val="32"/>
        </w:rPr>
        <w:t>d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  <w:r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Pr="002F5AD9">
        <w:rPr>
          <w:rFonts w:ascii="Book Antiqua" w:hAnsi="Book Antiqua" w:cs="Times New Roman"/>
          <w:i/>
          <w:iCs/>
          <w:sz w:val="32"/>
          <w:szCs w:val="32"/>
        </w:rPr>
        <w:t>«droga dello stupro»</w:t>
      </w:r>
      <w:r w:rsidR="002F5AD9" w:rsidRPr="002F5AD9">
        <w:rPr>
          <w:rFonts w:ascii="Book Antiqua" w:hAnsi="Book Antiqua" w:cs="Times New Roman"/>
          <w:i/>
          <w:iCs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Pr="002F5AD9">
        <w:rPr>
          <w:rFonts w:ascii="Book Antiqua" w:hAnsi="Book Antiqua" w:cs="Times New Roman"/>
          <w:b/>
          <w:bCs/>
          <w:sz w:val="32"/>
          <w:szCs w:val="32"/>
        </w:rPr>
        <w:t>1</w:t>
      </w:r>
      <w:r w:rsidR="002F5AD9" w:rsidRPr="002F5AD9">
        <w:rPr>
          <w:rFonts w:ascii="Book Antiqua" w:hAnsi="Book Antiqua" w:cs="Times New Roman"/>
          <w:b/>
          <w:bCs/>
          <w:sz w:val="32"/>
          <w:szCs w:val="32"/>
        </w:rPr>
        <w:t>.</w:t>
      </w:r>
      <w:r w:rsidRPr="002F5AD9">
        <w:rPr>
          <w:rFonts w:ascii="Book Antiqua" w:hAnsi="Book Antiqua" w:cs="Times New Roman"/>
          <w:b/>
          <w:bCs/>
          <w:sz w:val="32"/>
          <w:szCs w:val="32"/>
        </w:rPr>
        <w:t>200</w:t>
      </w:r>
      <w:r w:rsidRPr="002F5AD9">
        <w:rPr>
          <w:rFonts w:ascii="Book Antiqua" w:hAnsi="Book Antiqua" w:cs="Times New Roman"/>
          <w:bCs/>
          <w:sz w:val="32"/>
          <w:szCs w:val="32"/>
        </w:rPr>
        <w:t xml:space="preserve"> fiale di nandrolone</w:t>
      </w:r>
      <w:r w:rsidR="002F5AD9" w:rsidRPr="002F5AD9">
        <w:rPr>
          <w:rFonts w:ascii="Book Antiqua" w:hAnsi="Book Antiqua" w:cs="Times New Roman"/>
          <w:bCs/>
          <w:sz w:val="32"/>
          <w:szCs w:val="32"/>
        </w:rPr>
        <w:t>,</w:t>
      </w:r>
      <w:r w:rsidRPr="002F5AD9">
        <w:rPr>
          <w:rFonts w:ascii="Book Antiqua" w:hAnsi="Book Antiqua" w:cs="Times New Roman"/>
          <w:bCs/>
          <w:sz w:val="32"/>
          <w:szCs w:val="32"/>
        </w:rPr>
        <w:t xml:space="preserve"> </w:t>
      </w:r>
      <w:r w:rsidRPr="002F5AD9">
        <w:rPr>
          <w:rFonts w:ascii="Book Antiqua" w:hAnsi="Book Antiqua" w:cs="Times New Roman"/>
          <w:b/>
          <w:bCs/>
          <w:sz w:val="32"/>
          <w:szCs w:val="32"/>
        </w:rPr>
        <w:t>20</w:t>
      </w:r>
      <w:r w:rsidRPr="002F5AD9">
        <w:rPr>
          <w:rFonts w:ascii="Book Antiqua" w:hAnsi="Book Antiqua" w:cs="Times New Roman"/>
          <w:bCs/>
          <w:sz w:val="32"/>
          <w:szCs w:val="32"/>
        </w:rPr>
        <w:t xml:space="preserve"> kg di efedrina</w:t>
      </w:r>
      <w:r w:rsidR="002F5AD9" w:rsidRPr="002F5AD9">
        <w:rPr>
          <w:rFonts w:ascii="Book Antiqua" w:hAnsi="Book Antiqua" w:cs="Times New Roman"/>
          <w:bCs/>
          <w:sz w:val="32"/>
          <w:szCs w:val="32"/>
        </w:rPr>
        <w:t>,</w:t>
      </w:r>
      <w:r w:rsidRPr="002F5AD9">
        <w:rPr>
          <w:rFonts w:ascii="Book Antiqua" w:hAnsi="Book Antiqua" w:cs="Times New Roman"/>
          <w:bCs/>
          <w:sz w:val="32"/>
          <w:szCs w:val="32"/>
        </w:rPr>
        <w:t xml:space="preserve"> </w:t>
      </w:r>
      <w:r w:rsidRPr="002F5AD9">
        <w:rPr>
          <w:rFonts w:ascii="Book Antiqua" w:hAnsi="Book Antiqua" w:cs="Times New Roman"/>
          <w:b/>
          <w:bCs/>
          <w:sz w:val="32"/>
          <w:szCs w:val="32"/>
        </w:rPr>
        <w:t>400</w:t>
      </w:r>
      <w:r w:rsidRPr="002F5AD9">
        <w:rPr>
          <w:rFonts w:ascii="Book Antiqua" w:hAnsi="Book Antiqua" w:cs="Times New Roman"/>
          <w:bCs/>
          <w:sz w:val="32"/>
          <w:szCs w:val="32"/>
        </w:rPr>
        <w:t xml:space="preserve"> kg di principi attivi </w:t>
      </w:r>
      <w:r w:rsidRPr="002F5AD9">
        <w:rPr>
          <w:rFonts w:ascii="Book Antiqua" w:hAnsi="Book Antiqua" w:cs="Times New Roman"/>
          <w:sz w:val="32"/>
          <w:szCs w:val="32"/>
        </w:rPr>
        <w:t>per la produzione di anabolizzanti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steroidi e ormoni della crescita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oltre a </w:t>
      </w:r>
      <w:r w:rsidRPr="002F5AD9">
        <w:rPr>
          <w:rFonts w:ascii="Book Antiqua" w:hAnsi="Book Antiqua" w:cs="Times New Roman"/>
          <w:b/>
          <w:bCs/>
          <w:sz w:val="32"/>
          <w:szCs w:val="32"/>
        </w:rPr>
        <w:t>700mila</w:t>
      </w:r>
      <w:r w:rsidRPr="002F5AD9">
        <w:rPr>
          <w:rFonts w:ascii="Book Antiqua" w:hAnsi="Book Antiqua" w:cs="Times New Roman"/>
          <w:bCs/>
          <w:sz w:val="32"/>
          <w:szCs w:val="32"/>
        </w:rPr>
        <w:t xml:space="preserve"> compresse </w:t>
      </w:r>
      <w:r w:rsidRPr="002F5AD9">
        <w:rPr>
          <w:rFonts w:ascii="Book Antiqua" w:hAnsi="Book Antiqua" w:cs="Times New Roman"/>
          <w:sz w:val="32"/>
          <w:szCs w:val="32"/>
        </w:rPr>
        <w:t>già confezionate e pronte per la vendita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302492" w:rsidRPr="002F5AD9" w:rsidRDefault="005F37CE" w:rsidP="002F5AD9">
      <w:pPr>
        <w:shd w:val="clear" w:color="auto" w:fill="FFFFFF"/>
        <w:spacing w:after="0" w:line="360" w:lineRule="auto"/>
        <w:ind w:firstLine="708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>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Pr="002F5AD9">
        <w:rPr>
          <w:rFonts w:ascii="Book Antiqua" w:hAnsi="Book Antiqua" w:cs="Times New Roman"/>
          <w:sz w:val="32"/>
          <w:szCs w:val="32"/>
        </w:rPr>
        <w:t xml:space="preserve">attenzione dei </w:t>
      </w:r>
      <w:r w:rsidR="001C0BBA">
        <w:rPr>
          <w:rFonts w:ascii="Book Antiqua" w:hAnsi="Book Antiqua" w:cs="Times New Roman"/>
          <w:sz w:val="32"/>
          <w:szCs w:val="32"/>
        </w:rPr>
        <w:t>r</w:t>
      </w:r>
      <w:r w:rsidRPr="002F5AD9">
        <w:rPr>
          <w:rFonts w:ascii="Book Antiqua" w:hAnsi="Book Antiqua" w:cs="Times New Roman"/>
          <w:sz w:val="32"/>
          <w:szCs w:val="32"/>
        </w:rPr>
        <w:t>eparti</w:t>
      </w:r>
      <w:r w:rsidR="00FA6CC9">
        <w:rPr>
          <w:rFonts w:ascii="Book Antiqua" w:hAnsi="Book Antiqua" w:cs="Times New Roman"/>
          <w:sz w:val="32"/>
          <w:szCs w:val="32"/>
        </w:rPr>
        <w:t xml:space="preserve"> della Specialità</w:t>
      </w:r>
      <w:r w:rsidRPr="002F5AD9">
        <w:rPr>
          <w:rFonts w:ascii="Book Antiqua" w:hAnsi="Book Antiqua" w:cs="Times New Roman"/>
          <w:sz w:val="32"/>
          <w:szCs w:val="32"/>
        </w:rPr>
        <w:t xml:space="preserve"> è anche rivolta all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Pr="002F5AD9">
        <w:rPr>
          <w:rFonts w:ascii="Book Antiqua" w:hAnsi="Book Antiqua" w:cs="Times New Roman"/>
          <w:sz w:val="32"/>
          <w:szCs w:val="32"/>
        </w:rPr>
        <w:t>emergente fenomeno dei furti di farmaci subiti dalle farmacie di Enti pubblici (</w:t>
      </w:r>
      <w:r w:rsidR="00923FC8" w:rsidRPr="002F5AD9">
        <w:rPr>
          <w:rFonts w:ascii="Book Antiqua" w:hAnsi="Book Antiqua" w:cs="Times New Roman"/>
          <w:sz w:val="32"/>
          <w:szCs w:val="32"/>
        </w:rPr>
        <w:t xml:space="preserve">ospedali </w:t>
      </w:r>
      <w:r w:rsidRPr="002F5AD9">
        <w:rPr>
          <w:rFonts w:ascii="Book Antiqua" w:hAnsi="Book Antiqua" w:cs="Times New Roman"/>
          <w:sz w:val="32"/>
          <w:szCs w:val="32"/>
        </w:rPr>
        <w:t>e ASL)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  <w:r w:rsidRPr="002F5AD9">
        <w:rPr>
          <w:rFonts w:ascii="Book Antiqua" w:hAnsi="Book Antiqua" w:cs="Times New Roman"/>
          <w:sz w:val="32"/>
          <w:szCs w:val="32"/>
        </w:rPr>
        <w:t xml:space="preserve"> Il monitoraggio</w:t>
      </w:r>
      <w:r w:rsidR="00A13B6E" w:rsidRPr="002F5AD9">
        <w:rPr>
          <w:rFonts w:ascii="Book Antiqua" w:hAnsi="Book Antiqua" w:cs="Times New Roman"/>
          <w:sz w:val="32"/>
          <w:szCs w:val="32"/>
        </w:rPr>
        <w:t xml:space="preserve"> degli eventi predatori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A13B6E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Pr="002F5AD9">
        <w:rPr>
          <w:rFonts w:ascii="Book Antiqua" w:hAnsi="Book Antiqua" w:cs="Times New Roman"/>
          <w:sz w:val="32"/>
          <w:szCs w:val="32"/>
        </w:rPr>
        <w:t>effettuato dal Nucleo Carabinieri presso 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Pr="002F5AD9">
        <w:rPr>
          <w:rFonts w:ascii="Book Antiqua" w:hAnsi="Book Antiqua" w:cs="Times New Roman"/>
          <w:sz w:val="32"/>
          <w:szCs w:val="32"/>
        </w:rPr>
        <w:t>Agenzia Italiana del Farmaco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ha evidenziato la sottrazione di farmaci di elevato costo (anti-tumorali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biologici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per malattie degenerative…) per un valore di circa </w:t>
      </w:r>
      <w:r w:rsidRPr="002F5AD9">
        <w:rPr>
          <w:rFonts w:ascii="Book Antiqua" w:hAnsi="Book Antiqua" w:cs="Times New Roman"/>
          <w:b/>
          <w:sz w:val="32"/>
          <w:szCs w:val="32"/>
        </w:rPr>
        <w:t>€</w:t>
      </w:r>
      <w:r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Pr="002F5AD9">
        <w:rPr>
          <w:rFonts w:ascii="Book Antiqua" w:hAnsi="Book Antiqua" w:cs="Times New Roman"/>
          <w:b/>
          <w:sz w:val="32"/>
          <w:szCs w:val="32"/>
        </w:rPr>
        <w:t>7mln</w:t>
      </w:r>
      <w:r w:rsidRPr="002F5AD9">
        <w:rPr>
          <w:rFonts w:ascii="Book Antiqua" w:hAnsi="Book Antiqua" w:cs="Times New Roman"/>
          <w:sz w:val="32"/>
          <w:szCs w:val="32"/>
        </w:rPr>
        <w:t xml:space="preserve"> nel 20</w:t>
      </w:r>
      <w:r w:rsidR="00C21F10" w:rsidRPr="002F5AD9">
        <w:rPr>
          <w:rFonts w:ascii="Book Antiqua" w:hAnsi="Book Antiqua" w:cs="Times New Roman"/>
          <w:sz w:val="32"/>
          <w:szCs w:val="32"/>
        </w:rPr>
        <w:t>2</w:t>
      </w:r>
      <w:r w:rsidRPr="002F5AD9">
        <w:rPr>
          <w:rFonts w:ascii="Book Antiqua" w:hAnsi="Book Antiqua" w:cs="Times New Roman"/>
          <w:sz w:val="32"/>
          <w:szCs w:val="32"/>
        </w:rPr>
        <w:t xml:space="preserve">4 e circa </w:t>
      </w:r>
      <w:r w:rsidRPr="002F5AD9">
        <w:rPr>
          <w:rFonts w:ascii="Book Antiqua" w:hAnsi="Book Antiqua" w:cs="Times New Roman"/>
          <w:b/>
          <w:sz w:val="32"/>
          <w:szCs w:val="32"/>
        </w:rPr>
        <w:t>€ 2mln</w:t>
      </w:r>
      <w:r w:rsidRPr="002F5AD9">
        <w:rPr>
          <w:rFonts w:ascii="Book Antiqua" w:hAnsi="Book Antiqua" w:cs="Times New Roman"/>
          <w:sz w:val="32"/>
          <w:szCs w:val="32"/>
        </w:rPr>
        <w:t xml:space="preserve"> nei primi cinque mesi del 2025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302492" w:rsidRPr="002F5AD9" w:rsidRDefault="005F37CE" w:rsidP="002F5AD9">
      <w:pPr>
        <w:shd w:val="clear" w:color="auto" w:fill="FFFFFF"/>
        <w:spacing w:after="0" w:line="360" w:lineRule="auto"/>
        <w:ind w:firstLine="708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>Le informazioni disponibili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che riguardano solo gli eventi di cui siamo a conoscenza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A13B6E" w:rsidRPr="002F5AD9">
        <w:rPr>
          <w:rFonts w:ascii="Book Antiqua" w:hAnsi="Book Antiqua" w:cs="Times New Roman"/>
          <w:sz w:val="32"/>
          <w:szCs w:val="32"/>
        </w:rPr>
        <w:t xml:space="preserve"> ma non escludono ulteriori circostanze non </w:t>
      </w:r>
      <w:r w:rsidR="00C21F10" w:rsidRPr="002F5AD9">
        <w:rPr>
          <w:rFonts w:ascii="Book Antiqua" w:hAnsi="Book Antiqua" w:cs="Times New Roman"/>
          <w:sz w:val="32"/>
          <w:szCs w:val="32"/>
        </w:rPr>
        <w:t>note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vengono costantemente aggiornate e approfondite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non solo al fine di individuare strumenti investigativi idonei a perseguire i criminali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ma anche per </w:t>
      </w:r>
      <w:r w:rsidR="009A3F1A" w:rsidRPr="002F5AD9">
        <w:rPr>
          <w:rFonts w:ascii="Book Antiqua" w:hAnsi="Book Antiqua" w:cs="Times New Roman"/>
          <w:sz w:val="32"/>
          <w:szCs w:val="32"/>
        </w:rPr>
        <w:t>promuovere variazioni normative presso le sedi opportune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9A3F1A" w:rsidRPr="002F5AD9">
        <w:rPr>
          <w:rFonts w:ascii="Book Antiqua" w:hAnsi="Book Antiqua" w:cs="Times New Roman"/>
          <w:sz w:val="32"/>
          <w:szCs w:val="32"/>
        </w:rPr>
        <w:t xml:space="preserve"> nonché interloquire con i soggetti competenti per 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="00923FC8">
        <w:rPr>
          <w:rFonts w:ascii="Book Antiqua" w:hAnsi="Book Antiqua" w:cs="Times New Roman"/>
          <w:sz w:val="32"/>
          <w:szCs w:val="32"/>
        </w:rPr>
        <w:t>incremento</w:t>
      </w:r>
      <w:r w:rsidR="009A3F1A" w:rsidRPr="002F5AD9">
        <w:rPr>
          <w:rFonts w:ascii="Book Antiqua" w:hAnsi="Book Antiqua" w:cs="Times New Roman"/>
          <w:sz w:val="32"/>
          <w:szCs w:val="32"/>
        </w:rPr>
        <w:t xml:space="preserve"> delle difese passive de</w:t>
      </w:r>
      <w:r w:rsidR="00CC0A1A">
        <w:rPr>
          <w:rFonts w:ascii="Book Antiqua" w:hAnsi="Book Antiqua" w:cs="Times New Roman"/>
          <w:sz w:val="32"/>
          <w:szCs w:val="32"/>
        </w:rPr>
        <w:t>i locali utilizzati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9A3F1A" w:rsidRPr="002F5AD9">
        <w:rPr>
          <w:rFonts w:ascii="Book Antiqua" w:hAnsi="Book Antiqua" w:cs="Times New Roman"/>
          <w:sz w:val="32"/>
          <w:szCs w:val="32"/>
        </w:rPr>
        <w:t xml:space="preserve"> spesso risultat</w:t>
      </w:r>
      <w:r w:rsidR="00CC0A1A">
        <w:rPr>
          <w:rFonts w:ascii="Book Antiqua" w:hAnsi="Book Antiqua" w:cs="Times New Roman"/>
          <w:sz w:val="32"/>
          <w:szCs w:val="32"/>
        </w:rPr>
        <w:t>i</w:t>
      </w:r>
      <w:r w:rsidR="009A3F1A" w:rsidRPr="002F5AD9">
        <w:rPr>
          <w:rFonts w:ascii="Book Antiqua" w:hAnsi="Book Antiqua" w:cs="Times New Roman"/>
          <w:sz w:val="32"/>
          <w:szCs w:val="32"/>
        </w:rPr>
        <w:t xml:space="preserve"> inefficienti sia dal punto di vista strutturale che organizzativo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9A3F1A" w:rsidRPr="002F5AD9" w:rsidRDefault="009A3F1A" w:rsidP="002F5AD9">
      <w:pPr>
        <w:shd w:val="clear" w:color="auto" w:fill="FFFFFF"/>
        <w:spacing w:after="0" w:line="360" w:lineRule="auto"/>
        <w:ind w:firstLine="708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>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Pr="002F5AD9">
        <w:rPr>
          <w:rFonts w:ascii="Book Antiqua" w:hAnsi="Book Antiqua" w:cs="Times New Roman"/>
          <w:sz w:val="32"/>
          <w:szCs w:val="32"/>
        </w:rPr>
        <w:t>impegno è quello di scongiurare che i farmaci rubati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a tutti gli effetti contraffatti ai sensi della vigente normativa poiché </w:t>
      </w:r>
      <w:r w:rsidR="00EF6164" w:rsidRPr="002F5AD9">
        <w:rPr>
          <w:rFonts w:ascii="Book Antiqua" w:hAnsi="Book Antiqua" w:cs="Times New Roman"/>
          <w:sz w:val="32"/>
          <w:szCs w:val="32"/>
        </w:rPr>
        <w:t>fuori</w:t>
      </w:r>
      <w:r w:rsidRPr="002F5AD9">
        <w:rPr>
          <w:rFonts w:ascii="Book Antiqua" w:hAnsi="Book Antiqua" w:cs="Times New Roman"/>
          <w:sz w:val="32"/>
          <w:szCs w:val="32"/>
        </w:rPr>
        <w:t>usciti dal sistema di tracciabilità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possano in qualche modo rientrare nella filiera distributiva</w:t>
      </w:r>
      <w:r w:rsidR="00C21F10" w:rsidRPr="002F5AD9">
        <w:rPr>
          <w:rFonts w:ascii="Book Antiqua" w:hAnsi="Book Antiqua" w:cs="Times New Roman"/>
          <w:sz w:val="32"/>
          <w:szCs w:val="32"/>
        </w:rPr>
        <w:t xml:space="preserve"> ovvero </w:t>
      </w:r>
      <w:r w:rsidRPr="002F5AD9">
        <w:rPr>
          <w:rFonts w:ascii="Book Antiqua" w:hAnsi="Book Antiqua" w:cs="Times New Roman"/>
          <w:sz w:val="32"/>
          <w:szCs w:val="32"/>
        </w:rPr>
        <w:t>che vengano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C21F10" w:rsidRPr="002F5AD9">
        <w:rPr>
          <w:rFonts w:ascii="Book Antiqua" w:hAnsi="Book Antiqua" w:cs="Times New Roman"/>
          <w:sz w:val="32"/>
          <w:szCs w:val="32"/>
        </w:rPr>
        <w:t xml:space="preserve"> più </w:t>
      </w:r>
      <w:r w:rsidR="00C21F10" w:rsidRPr="002F5AD9">
        <w:rPr>
          <w:rFonts w:ascii="Book Antiqua" w:hAnsi="Book Antiqua" w:cs="Times New Roman"/>
          <w:sz w:val="32"/>
          <w:szCs w:val="32"/>
        </w:rPr>
        <w:lastRenderedPageBreak/>
        <w:t>probabilmente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illecitamente esportati all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Pr="002F5AD9">
        <w:rPr>
          <w:rFonts w:ascii="Book Antiqua" w:hAnsi="Book Antiqua" w:cs="Times New Roman"/>
          <w:sz w:val="32"/>
          <w:szCs w:val="32"/>
        </w:rPr>
        <w:t>estero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alimentando il traffico internazionale di farmaci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A13B6E" w:rsidRPr="002F5AD9" w:rsidRDefault="005F37CE" w:rsidP="002F5AD9">
      <w:pPr>
        <w:shd w:val="clear" w:color="auto" w:fill="FFFFFF"/>
        <w:spacing w:after="0" w:line="360" w:lineRule="auto"/>
        <w:ind w:firstLine="708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>A fattor comune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9A3F1A" w:rsidRPr="002F5AD9">
        <w:rPr>
          <w:rFonts w:ascii="Book Antiqua" w:hAnsi="Book Antiqua" w:cs="Times New Roman"/>
          <w:sz w:val="32"/>
          <w:szCs w:val="32"/>
        </w:rPr>
        <w:t xml:space="preserve">mi preme evidenziare che tutte le attività condotte dai </w:t>
      </w:r>
      <w:r w:rsidR="00FA6CC9">
        <w:rPr>
          <w:rFonts w:ascii="Book Antiqua" w:hAnsi="Book Antiqua" w:cs="Times New Roman"/>
          <w:sz w:val="32"/>
          <w:szCs w:val="32"/>
        </w:rPr>
        <w:t xml:space="preserve">nuclei dipendenti </w:t>
      </w:r>
      <w:r w:rsidR="00302492" w:rsidRPr="002F5AD9">
        <w:rPr>
          <w:rFonts w:ascii="Book Antiqua" w:hAnsi="Book Antiqua" w:cs="Times New Roman"/>
          <w:sz w:val="32"/>
          <w:szCs w:val="32"/>
        </w:rPr>
        <w:t xml:space="preserve">anche </w:t>
      </w:r>
      <w:r w:rsidR="009A3F1A" w:rsidRPr="002F5AD9">
        <w:rPr>
          <w:rFonts w:ascii="Book Antiqua" w:hAnsi="Book Antiqua" w:cs="Times New Roman"/>
          <w:sz w:val="32"/>
          <w:szCs w:val="32"/>
        </w:rPr>
        <w:t>in materia farmaceutica vengono</w:t>
      </w:r>
      <w:r w:rsidR="007D2DEC" w:rsidRPr="002F5AD9">
        <w:rPr>
          <w:rFonts w:ascii="Book Antiqua" w:hAnsi="Book Antiqua" w:cs="Times New Roman"/>
          <w:sz w:val="32"/>
          <w:szCs w:val="32"/>
        </w:rPr>
        <w:t xml:space="preserve"> necessariamente </w:t>
      </w:r>
      <w:r w:rsidR="009A3F1A" w:rsidRPr="002F5AD9">
        <w:rPr>
          <w:rFonts w:ascii="Book Antiqua" w:hAnsi="Book Antiqua" w:cs="Times New Roman"/>
          <w:sz w:val="32"/>
          <w:szCs w:val="32"/>
        </w:rPr>
        <w:t xml:space="preserve">valutate </w:t>
      </w:r>
      <w:r w:rsidR="00BA5313" w:rsidRPr="002F5AD9">
        <w:rPr>
          <w:rFonts w:ascii="Book Antiqua" w:hAnsi="Book Antiqua" w:cs="Times New Roman"/>
          <w:sz w:val="32"/>
          <w:szCs w:val="32"/>
        </w:rPr>
        <w:t>nell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="00BA5313" w:rsidRPr="002F5AD9">
        <w:rPr>
          <w:rFonts w:ascii="Book Antiqua" w:hAnsi="Book Antiqua" w:cs="Times New Roman"/>
          <w:sz w:val="32"/>
          <w:szCs w:val="32"/>
        </w:rPr>
        <w:t xml:space="preserve">ambito di </w:t>
      </w:r>
      <w:r w:rsidR="009A3F1A" w:rsidRPr="002F5AD9">
        <w:rPr>
          <w:rFonts w:ascii="Book Antiqua" w:hAnsi="Book Antiqua" w:cs="Times New Roman"/>
          <w:sz w:val="32"/>
          <w:szCs w:val="32"/>
        </w:rPr>
        <w:t>un contesto internazionale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9A3F1A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BA5313" w:rsidRPr="002F5AD9">
        <w:rPr>
          <w:rFonts w:ascii="Book Antiqua" w:hAnsi="Book Antiqua" w:cs="Times New Roman"/>
          <w:sz w:val="32"/>
          <w:szCs w:val="32"/>
        </w:rPr>
        <w:t>attività resa possibile grazie ai rapporti di collaborazione con Paesi UE e extra-UE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  <w:r w:rsidR="00BA5313" w:rsidRPr="002F5AD9">
        <w:rPr>
          <w:rFonts w:ascii="Book Antiqua" w:hAnsi="Book Antiqua" w:cs="Times New Roman"/>
          <w:sz w:val="32"/>
          <w:szCs w:val="32"/>
        </w:rPr>
        <w:t xml:space="preserve"> </w:t>
      </w:r>
    </w:p>
    <w:p w:rsidR="00DE60E0" w:rsidRPr="002F5AD9" w:rsidRDefault="00BA5313" w:rsidP="002F5AD9">
      <w:pPr>
        <w:shd w:val="clear" w:color="auto" w:fill="FFFFFF"/>
        <w:spacing w:after="0" w:line="360" w:lineRule="auto"/>
        <w:ind w:firstLine="708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>Nel senso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il Comando Carabinieri per la Tutela della Salute è </w:t>
      </w:r>
      <w:r w:rsidRPr="002F5AD9">
        <w:rPr>
          <w:rFonts w:ascii="Book Antiqua" w:hAnsi="Book Antiqua" w:cs="Times New Roman"/>
          <w:i/>
          <w:sz w:val="32"/>
          <w:szCs w:val="32"/>
        </w:rPr>
        <w:t>Action leader</w:t>
      </w:r>
      <w:r w:rsidRPr="002F5AD9">
        <w:rPr>
          <w:rFonts w:ascii="Book Antiqua" w:hAnsi="Book Antiqua" w:cs="Times New Roman"/>
          <w:sz w:val="32"/>
          <w:szCs w:val="32"/>
        </w:rPr>
        <w:t xml:space="preserve"> per 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Pr="002F5AD9">
        <w:rPr>
          <w:rFonts w:ascii="Book Antiqua" w:hAnsi="Book Antiqua" w:cs="Times New Roman"/>
          <w:sz w:val="32"/>
          <w:szCs w:val="32"/>
        </w:rPr>
        <w:t>operazione EMPACT/SHIELD condotta da Europol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FA167F">
        <w:rPr>
          <w:rFonts w:ascii="Book Antiqua" w:hAnsi="Book Antiqua" w:cs="Times New Roman"/>
          <w:sz w:val="32"/>
          <w:szCs w:val="32"/>
        </w:rPr>
        <w:t>cui partecipa anche l’Agenzia delle Dogane e</w:t>
      </w:r>
      <w:r w:rsidR="00E913B7">
        <w:rPr>
          <w:rFonts w:ascii="Book Antiqua" w:hAnsi="Book Antiqua" w:cs="Times New Roman"/>
          <w:sz w:val="32"/>
          <w:szCs w:val="32"/>
        </w:rPr>
        <w:t xml:space="preserve"> dei</w:t>
      </w:r>
      <w:r w:rsidR="00FA167F">
        <w:rPr>
          <w:rFonts w:ascii="Book Antiqua" w:hAnsi="Book Antiqua" w:cs="Times New Roman"/>
          <w:sz w:val="32"/>
          <w:szCs w:val="32"/>
        </w:rPr>
        <w:t xml:space="preserve"> Monopoli, </w:t>
      </w:r>
      <w:r w:rsidRPr="002F5AD9">
        <w:rPr>
          <w:rFonts w:ascii="Book Antiqua" w:hAnsi="Book Antiqua" w:cs="Times New Roman"/>
          <w:sz w:val="32"/>
          <w:szCs w:val="32"/>
        </w:rPr>
        <w:t xml:space="preserve">dedita al </w:t>
      </w:r>
      <w:r w:rsidR="00EF6164" w:rsidRPr="002F5AD9">
        <w:rPr>
          <w:rFonts w:ascii="Book Antiqua" w:hAnsi="Book Antiqua" w:cs="Times New Roman"/>
          <w:sz w:val="32"/>
          <w:szCs w:val="32"/>
        </w:rPr>
        <w:t xml:space="preserve">contrasto del </w:t>
      </w:r>
      <w:r w:rsidRPr="002F5AD9">
        <w:rPr>
          <w:rFonts w:ascii="Book Antiqua" w:hAnsi="Book Antiqua" w:cs="Times New Roman"/>
          <w:sz w:val="32"/>
          <w:szCs w:val="32"/>
        </w:rPr>
        <w:t>traffico illegale di farmaci contraffatti e sostanze dopanti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302492" w:rsidRPr="002F5AD9">
        <w:rPr>
          <w:rFonts w:ascii="Book Antiqua" w:hAnsi="Book Antiqua" w:cs="Times New Roman"/>
          <w:sz w:val="32"/>
          <w:szCs w:val="32"/>
        </w:rPr>
        <w:t>nonché</w:t>
      </w:r>
      <w:r w:rsidRPr="002F5AD9">
        <w:rPr>
          <w:rFonts w:ascii="Book Antiqua" w:hAnsi="Book Antiqua" w:cs="Times New Roman"/>
          <w:sz w:val="32"/>
          <w:szCs w:val="32"/>
        </w:rPr>
        <w:t xml:space="preserve"> di farmaci veterinari e dispositivi medici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F53A02" w:rsidRPr="002F5AD9">
        <w:rPr>
          <w:rFonts w:ascii="Book Antiqua" w:hAnsi="Book Antiqua" w:cs="Times New Roman"/>
          <w:sz w:val="32"/>
          <w:szCs w:val="32"/>
        </w:rPr>
        <w:t xml:space="preserve"> seguita da circa 30 Paesi europei e non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302492" w:rsidRPr="002F5AD9" w:rsidRDefault="00BA5313" w:rsidP="002F5AD9">
      <w:pPr>
        <w:shd w:val="clear" w:color="auto" w:fill="FFFFFF"/>
        <w:spacing w:after="0" w:line="360" w:lineRule="auto"/>
        <w:ind w:firstLine="708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>I risultati dell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Pr="002F5AD9">
        <w:rPr>
          <w:rFonts w:ascii="Book Antiqua" w:hAnsi="Book Antiqua" w:cs="Times New Roman"/>
          <w:sz w:val="32"/>
          <w:szCs w:val="32"/>
        </w:rPr>
        <w:t>anno 2024 dell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Pr="002F5AD9">
        <w:rPr>
          <w:rFonts w:ascii="Book Antiqua" w:hAnsi="Book Antiqua" w:cs="Times New Roman"/>
          <w:sz w:val="32"/>
          <w:szCs w:val="32"/>
        </w:rPr>
        <w:t xml:space="preserve">Operazione SHIELD V hanno </w:t>
      </w:r>
      <w:r w:rsidR="00F53A02" w:rsidRPr="002F5AD9">
        <w:rPr>
          <w:rFonts w:ascii="Book Antiqua" w:hAnsi="Book Antiqua" w:cs="Times New Roman"/>
          <w:sz w:val="32"/>
          <w:szCs w:val="32"/>
        </w:rPr>
        <w:t xml:space="preserve">registrato complessivamente </w:t>
      </w:r>
      <w:r w:rsidR="00F53A02" w:rsidRPr="002F5AD9">
        <w:rPr>
          <w:rFonts w:ascii="Book Antiqua" w:hAnsi="Book Antiqua" w:cs="Times New Roman"/>
          <w:b/>
          <w:sz w:val="32"/>
          <w:szCs w:val="32"/>
        </w:rPr>
        <w:t>418</w:t>
      </w:r>
      <w:r w:rsidR="00F53A02" w:rsidRPr="002F5AD9">
        <w:rPr>
          <w:rFonts w:ascii="Book Antiqua" w:hAnsi="Book Antiqua" w:cs="Times New Roman"/>
          <w:sz w:val="32"/>
          <w:szCs w:val="32"/>
        </w:rPr>
        <w:t xml:space="preserve"> soggetti arrestati o deferiti all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="00F53A02" w:rsidRPr="002F5AD9">
        <w:rPr>
          <w:rFonts w:ascii="Book Antiqua" w:hAnsi="Book Antiqua" w:cs="Times New Roman"/>
          <w:sz w:val="32"/>
          <w:szCs w:val="32"/>
        </w:rPr>
        <w:t>A</w:t>
      </w:r>
      <w:r w:rsidR="004B7CC9">
        <w:rPr>
          <w:rFonts w:ascii="Book Antiqua" w:hAnsi="Book Antiqua" w:cs="Times New Roman"/>
          <w:sz w:val="32"/>
          <w:szCs w:val="32"/>
        </w:rPr>
        <w:t xml:space="preserve">utorità </w:t>
      </w:r>
      <w:r w:rsidR="00F53A02" w:rsidRPr="002F5AD9">
        <w:rPr>
          <w:rFonts w:ascii="Book Antiqua" w:hAnsi="Book Antiqua" w:cs="Times New Roman"/>
          <w:sz w:val="32"/>
          <w:szCs w:val="32"/>
        </w:rPr>
        <w:t>G</w:t>
      </w:r>
      <w:r w:rsidR="004B7CC9">
        <w:rPr>
          <w:rFonts w:ascii="Book Antiqua" w:hAnsi="Book Antiqua" w:cs="Times New Roman"/>
          <w:sz w:val="32"/>
          <w:szCs w:val="32"/>
        </w:rPr>
        <w:t>iudiziaria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F53A02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F53A02" w:rsidRPr="002F5AD9">
        <w:rPr>
          <w:rFonts w:ascii="Book Antiqua" w:hAnsi="Book Antiqua" w:cs="Times New Roman"/>
          <w:b/>
          <w:sz w:val="32"/>
          <w:szCs w:val="32"/>
        </w:rPr>
        <w:t>4</w:t>
      </w:r>
      <w:r w:rsidR="00F53A02" w:rsidRPr="002F5AD9">
        <w:rPr>
          <w:rFonts w:ascii="Book Antiqua" w:hAnsi="Book Antiqua" w:cs="Times New Roman"/>
          <w:sz w:val="32"/>
          <w:szCs w:val="32"/>
        </w:rPr>
        <w:t xml:space="preserve"> laboratori clandestini smantellati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F53A02" w:rsidRPr="002F5AD9">
        <w:rPr>
          <w:rFonts w:ascii="Book Antiqua" w:hAnsi="Book Antiqua" w:cs="Times New Roman"/>
          <w:sz w:val="32"/>
          <w:szCs w:val="32"/>
        </w:rPr>
        <w:t xml:space="preserve"> sequestri di farmaci per </w:t>
      </w:r>
      <w:r w:rsidR="00F53A02" w:rsidRPr="002F5AD9">
        <w:rPr>
          <w:rFonts w:ascii="Book Antiqua" w:hAnsi="Book Antiqua" w:cs="Times New Roman"/>
          <w:b/>
          <w:sz w:val="32"/>
          <w:szCs w:val="32"/>
        </w:rPr>
        <w:t>€ 11mln</w:t>
      </w:r>
      <w:r w:rsidR="00F53A02" w:rsidRPr="002F5AD9">
        <w:rPr>
          <w:rFonts w:ascii="Book Antiqua" w:hAnsi="Book Antiqua" w:cs="Times New Roman"/>
          <w:sz w:val="32"/>
          <w:szCs w:val="32"/>
        </w:rPr>
        <w:t xml:space="preserve"> e circa </w:t>
      </w:r>
      <w:r w:rsidR="00F53A02" w:rsidRPr="002F5AD9">
        <w:rPr>
          <w:rFonts w:ascii="Book Antiqua" w:hAnsi="Book Antiqua" w:cs="Times New Roman"/>
          <w:b/>
          <w:sz w:val="32"/>
          <w:szCs w:val="32"/>
        </w:rPr>
        <w:t>4</w:t>
      </w:r>
      <w:r w:rsidR="002F5AD9" w:rsidRPr="002F5AD9">
        <w:rPr>
          <w:rFonts w:ascii="Book Antiqua" w:hAnsi="Book Antiqua" w:cs="Times New Roman"/>
          <w:b/>
          <w:sz w:val="32"/>
          <w:szCs w:val="32"/>
        </w:rPr>
        <w:t>.</w:t>
      </w:r>
      <w:r w:rsidR="00F53A02" w:rsidRPr="002F5AD9">
        <w:rPr>
          <w:rFonts w:ascii="Book Antiqua" w:hAnsi="Book Antiqua" w:cs="Times New Roman"/>
          <w:b/>
          <w:sz w:val="32"/>
          <w:szCs w:val="32"/>
        </w:rPr>
        <w:t>000</w:t>
      </w:r>
      <w:r w:rsidR="00F53A02" w:rsidRPr="002F5AD9">
        <w:rPr>
          <w:rFonts w:ascii="Book Antiqua" w:hAnsi="Book Antiqua" w:cs="Times New Roman"/>
          <w:sz w:val="32"/>
          <w:szCs w:val="32"/>
        </w:rPr>
        <w:t xml:space="preserve"> controlli antidoping effettuati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BF24D8" w:rsidRPr="002F5AD9" w:rsidRDefault="00F53A02" w:rsidP="002F5AD9">
      <w:pPr>
        <w:shd w:val="clear" w:color="auto" w:fill="FFFFFF"/>
        <w:spacing w:after="0" w:line="360" w:lineRule="auto"/>
        <w:ind w:firstLine="708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>In particolare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Pr="002F5AD9">
        <w:rPr>
          <w:rFonts w:ascii="Book Antiqua" w:hAnsi="Book Antiqua" w:cs="Times New Roman"/>
          <w:sz w:val="32"/>
          <w:szCs w:val="32"/>
        </w:rPr>
        <w:t xml:space="preserve">Italia ha contribuito con la scoperta di </w:t>
      </w:r>
      <w:r w:rsidRPr="002F5AD9">
        <w:rPr>
          <w:rFonts w:ascii="Book Antiqua" w:hAnsi="Book Antiqua" w:cs="Times New Roman"/>
          <w:b/>
          <w:sz w:val="32"/>
          <w:szCs w:val="32"/>
        </w:rPr>
        <w:t>2</w:t>
      </w:r>
      <w:r w:rsidRPr="002F5AD9">
        <w:rPr>
          <w:rFonts w:ascii="Book Antiqua" w:hAnsi="Book Antiqua" w:cs="Times New Roman"/>
          <w:sz w:val="32"/>
          <w:szCs w:val="32"/>
        </w:rPr>
        <w:t xml:space="preserve"> laboratori clandestini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Pr="002F5AD9">
        <w:rPr>
          <w:rFonts w:ascii="Book Antiqua" w:hAnsi="Book Antiqua" w:cs="Times New Roman"/>
          <w:b/>
          <w:sz w:val="32"/>
          <w:szCs w:val="32"/>
        </w:rPr>
        <w:t>2</w:t>
      </w:r>
      <w:r w:rsidRPr="002F5AD9">
        <w:rPr>
          <w:rFonts w:ascii="Book Antiqua" w:hAnsi="Book Antiqua" w:cs="Times New Roman"/>
          <w:sz w:val="32"/>
          <w:szCs w:val="32"/>
        </w:rPr>
        <w:t xml:space="preserve"> organizzazioni criminali perseguite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Pr="002F5AD9">
        <w:rPr>
          <w:rFonts w:ascii="Book Antiqua" w:hAnsi="Book Antiqua" w:cs="Times New Roman"/>
          <w:b/>
          <w:sz w:val="32"/>
          <w:szCs w:val="32"/>
        </w:rPr>
        <w:t>23</w:t>
      </w:r>
      <w:r w:rsidRPr="002F5AD9">
        <w:rPr>
          <w:rFonts w:ascii="Book Antiqua" w:hAnsi="Book Antiqua" w:cs="Times New Roman"/>
          <w:sz w:val="32"/>
          <w:szCs w:val="32"/>
        </w:rPr>
        <w:t xml:space="preserve"> arresti ed un valore di circa </w:t>
      </w:r>
      <w:r w:rsidRPr="002F5AD9">
        <w:rPr>
          <w:rFonts w:ascii="Book Antiqua" w:hAnsi="Book Antiqua" w:cs="Times New Roman"/>
          <w:b/>
          <w:sz w:val="32"/>
          <w:szCs w:val="32"/>
        </w:rPr>
        <w:t>€ 2mln</w:t>
      </w:r>
      <w:r w:rsidRPr="002F5AD9">
        <w:rPr>
          <w:rFonts w:ascii="Book Antiqua" w:hAnsi="Book Antiqua" w:cs="Times New Roman"/>
          <w:sz w:val="32"/>
          <w:szCs w:val="32"/>
        </w:rPr>
        <w:t xml:space="preserve"> di medicinali sequestrati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  <w:r w:rsidR="00BF24D8" w:rsidRPr="002F5AD9">
        <w:rPr>
          <w:rFonts w:ascii="Book Antiqua" w:hAnsi="Book Antiqua" w:cs="Times New Roman"/>
          <w:sz w:val="32"/>
          <w:szCs w:val="32"/>
        </w:rPr>
        <w:t xml:space="preserve"> 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="00BF24D8" w:rsidRPr="002F5AD9">
        <w:rPr>
          <w:rFonts w:ascii="Book Antiqua" w:hAnsi="Book Antiqua" w:cs="Times New Roman"/>
          <w:sz w:val="32"/>
          <w:szCs w:val="32"/>
        </w:rPr>
        <w:t>edizione 2025 dell</w:t>
      </w:r>
      <w:r w:rsidR="002F5AD9" w:rsidRPr="002F5AD9">
        <w:rPr>
          <w:rFonts w:ascii="Book Antiqua" w:hAnsi="Book Antiqua" w:cs="Times New Roman"/>
          <w:sz w:val="32"/>
          <w:szCs w:val="32"/>
        </w:rPr>
        <w:t>’</w:t>
      </w:r>
      <w:r w:rsidR="00BF24D8" w:rsidRPr="002F5AD9">
        <w:rPr>
          <w:rFonts w:ascii="Book Antiqua" w:hAnsi="Book Antiqua" w:cs="Times New Roman"/>
          <w:sz w:val="32"/>
          <w:szCs w:val="32"/>
        </w:rPr>
        <w:t xml:space="preserve">Operazione SHILED VI è stata lanciata con un </w:t>
      </w:r>
      <w:r w:rsidR="00BF24D8" w:rsidRPr="002F5AD9">
        <w:rPr>
          <w:rFonts w:ascii="Book Antiqua" w:hAnsi="Book Antiqua" w:cs="Times New Roman"/>
          <w:i/>
          <w:sz w:val="32"/>
          <w:szCs w:val="32"/>
        </w:rPr>
        <w:t>meeting</w:t>
      </w:r>
      <w:r w:rsidR="00BF24D8" w:rsidRPr="002F5AD9">
        <w:rPr>
          <w:rFonts w:ascii="Book Antiqua" w:hAnsi="Book Antiqua" w:cs="Times New Roman"/>
          <w:sz w:val="32"/>
          <w:szCs w:val="32"/>
        </w:rPr>
        <w:t xml:space="preserve"> ospitato e organizzato lo scorso aprile dal mio Comando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BF24D8" w:rsidRPr="002F5AD9">
        <w:rPr>
          <w:rFonts w:ascii="Book Antiqua" w:hAnsi="Book Antiqua" w:cs="Times New Roman"/>
          <w:sz w:val="32"/>
          <w:szCs w:val="32"/>
        </w:rPr>
        <w:t xml:space="preserve"> che </w:t>
      </w:r>
      <w:r w:rsidR="00BF24D8" w:rsidRPr="002F5AD9">
        <w:rPr>
          <w:rFonts w:ascii="Book Antiqua" w:hAnsi="Book Antiqua" w:cs="Times New Roman"/>
          <w:sz w:val="32"/>
          <w:szCs w:val="32"/>
        </w:rPr>
        <w:lastRenderedPageBreak/>
        <w:t>ha visto ampia partecipazione di delegati internazionali e il coinvolgimento delle istituzioni italiane nel settore farmaceutico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0E605D" w:rsidRPr="002F5AD9" w:rsidRDefault="00F53A02" w:rsidP="002F5AD9">
      <w:pPr>
        <w:shd w:val="clear" w:color="auto" w:fill="FFFFFF"/>
        <w:spacing w:after="0" w:line="360" w:lineRule="auto"/>
        <w:ind w:firstLine="708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>Il Comando Carabinieri Tutela Salute partecipa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inoltre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a gruppi di lavoro internazionali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aventi </w:t>
      </w:r>
      <w:r w:rsidR="00923FC8">
        <w:rPr>
          <w:rFonts w:ascii="Book Antiqua" w:hAnsi="Book Antiqua" w:cs="Times New Roman"/>
          <w:sz w:val="32"/>
          <w:szCs w:val="32"/>
        </w:rPr>
        <w:t xml:space="preserve">anche </w:t>
      </w:r>
      <w:r w:rsidRPr="002F5AD9">
        <w:rPr>
          <w:rFonts w:ascii="Book Antiqua" w:hAnsi="Book Antiqua" w:cs="Times New Roman"/>
          <w:sz w:val="32"/>
          <w:szCs w:val="32"/>
        </w:rPr>
        <w:t>carattere informale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comprendenti non solo forze di polizia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ma anche agenzie delle dogane e agenzie regolatorie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312DFD" w:rsidRPr="002F5AD9">
        <w:rPr>
          <w:rFonts w:ascii="Book Antiqua" w:hAnsi="Book Antiqua" w:cs="Times New Roman"/>
          <w:sz w:val="32"/>
          <w:szCs w:val="32"/>
        </w:rPr>
        <w:t>finalizzati a promuovere ed agevolare lo scambio di informazioni tra i Paesi</w:t>
      </w:r>
      <w:r w:rsidR="00932AFD">
        <w:rPr>
          <w:rFonts w:ascii="Book Antiqua" w:hAnsi="Book Antiqua" w:cs="Times New Roman"/>
          <w:sz w:val="32"/>
          <w:szCs w:val="32"/>
        </w:rPr>
        <w:t>,</w:t>
      </w:r>
      <w:r w:rsidR="00312DFD" w:rsidRPr="002F5AD9">
        <w:rPr>
          <w:rFonts w:ascii="Book Antiqua" w:hAnsi="Book Antiqua" w:cs="Times New Roman"/>
          <w:sz w:val="32"/>
          <w:szCs w:val="32"/>
        </w:rPr>
        <w:t xml:space="preserve"> relativamente alla circolazione di medicinali contraffatti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  <w:r w:rsidR="00312DFD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BF24D8" w:rsidRPr="002F5AD9">
        <w:rPr>
          <w:rFonts w:ascii="Book Antiqua" w:hAnsi="Book Antiqua" w:cs="Times New Roman"/>
          <w:sz w:val="32"/>
          <w:szCs w:val="32"/>
        </w:rPr>
        <w:t>Nel senso cito il WGEO (</w:t>
      </w:r>
      <w:proofErr w:type="spellStart"/>
      <w:r w:rsidR="00BF24D8" w:rsidRPr="002F5AD9">
        <w:rPr>
          <w:rFonts w:ascii="Book Antiqua" w:hAnsi="Book Antiqua" w:cs="Times New Roman"/>
          <w:i/>
          <w:sz w:val="32"/>
          <w:szCs w:val="32"/>
        </w:rPr>
        <w:t>Working</w:t>
      </w:r>
      <w:proofErr w:type="spellEnd"/>
      <w:r w:rsidR="00BF24D8" w:rsidRPr="002F5AD9">
        <w:rPr>
          <w:rFonts w:ascii="Book Antiqua" w:hAnsi="Book Antiqua" w:cs="Times New Roman"/>
          <w:i/>
          <w:sz w:val="32"/>
          <w:szCs w:val="32"/>
        </w:rPr>
        <w:t xml:space="preserve"> Group of </w:t>
      </w:r>
      <w:proofErr w:type="spellStart"/>
      <w:r w:rsidR="00BF24D8" w:rsidRPr="002F5AD9">
        <w:rPr>
          <w:rFonts w:ascii="Book Antiqua" w:hAnsi="Book Antiqua" w:cs="Times New Roman"/>
          <w:i/>
          <w:sz w:val="32"/>
          <w:szCs w:val="32"/>
        </w:rPr>
        <w:t>Enforcement</w:t>
      </w:r>
      <w:proofErr w:type="spellEnd"/>
      <w:r w:rsidR="00BF24D8" w:rsidRPr="002F5AD9">
        <w:rPr>
          <w:rFonts w:ascii="Book Antiqua" w:hAnsi="Book Antiqua" w:cs="Times New Roman"/>
          <w:i/>
          <w:sz w:val="32"/>
          <w:szCs w:val="32"/>
        </w:rPr>
        <w:t xml:space="preserve"> Officers</w:t>
      </w:r>
      <w:r w:rsidR="00BF24D8" w:rsidRPr="002F5AD9">
        <w:rPr>
          <w:rFonts w:ascii="Book Antiqua" w:hAnsi="Book Antiqua" w:cs="Times New Roman"/>
          <w:sz w:val="32"/>
          <w:szCs w:val="32"/>
        </w:rPr>
        <w:t>)</w:t>
      </w:r>
      <w:r w:rsidR="000E605D" w:rsidRPr="002F5AD9">
        <w:rPr>
          <w:rFonts w:ascii="Book Antiqua" w:hAnsi="Book Antiqua" w:cs="Times New Roman"/>
          <w:sz w:val="32"/>
          <w:szCs w:val="32"/>
        </w:rPr>
        <w:t xml:space="preserve"> </w:t>
      </w:r>
      <w:r w:rsidR="00BF24D8" w:rsidRPr="002F5AD9">
        <w:rPr>
          <w:rFonts w:ascii="Book Antiqua" w:hAnsi="Book Antiqua" w:cs="Times New Roman"/>
          <w:sz w:val="32"/>
          <w:szCs w:val="32"/>
        </w:rPr>
        <w:t>e il PFI</w:t>
      </w:r>
      <w:r w:rsidR="00923FC8">
        <w:rPr>
          <w:rFonts w:ascii="Book Antiqua" w:hAnsi="Book Antiqua" w:cs="Times New Roman"/>
          <w:sz w:val="32"/>
          <w:szCs w:val="32"/>
        </w:rPr>
        <w:t>P</w:t>
      </w:r>
      <w:r w:rsidR="00BF24D8" w:rsidRPr="002F5AD9">
        <w:rPr>
          <w:rFonts w:ascii="Book Antiqua" w:hAnsi="Book Antiqua" w:cs="Times New Roman"/>
          <w:sz w:val="32"/>
          <w:szCs w:val="32"/>
        </w:rPr>
        <w:t>C (</w:t>
      </w:r>
      <w:proofErr w:type="spellStart"/>
      <w:r w:rsidR="00BF24D8" w:rsidRPr="002F5AD9">
        <w:rPr>
          <w:rFonts w:ascii="Book Antiqua" w:hAnsi="Book Antiqua" w:cs="Times New Roman"/>
          <w:i/>
          <w:sz w:val="32"/>
          <w:szCs w:val="32"/>
        </w:rPr>
        <w:t>Permane</w:t>
      </w:r>
      <w:r w:rsidR="00923FC8">
        <w:rPr>
          <w:rFonts w:ascii="Book Antiqua" w:hAnsi="Book Antiqua" w:cs="Times New Roman"/>
          <w:i/>
          <w:sz w:val="32"/>
          <w:szCs w:val="32"/>
        </w:rPr>
        <w:t>n</w:t>
      </w:r>
      <w:r w:rsidR="000E605D" w:rsidRPr="002F5AD9">
        <w:rPr>
          <w:rFonts w:ascii="Book Antiqua" w:hAnsi="Book Antiqua" w:cs="Times New Roman"/>
          <w:i/>
          <w:sz w:val="32"/>
          <w:szCs w:val="32"/>
        </w:rPr>
        <w:t>t</w:t>
      </w:r>
      <w:proofErr w:type="spellEnd"/>
      <w:r w:rsidR="00BF24D8" w:rsidRPr="002F5AD9">
        <w:rPr>
          <w:rFonts w:ascii="Book Antiqua" w:hAnsi="Book Antiqua" w:cs="Times New Roman"/>
          <w:i/>
          <w:sz w:val="32"/>
          <w:szCs w:val="32"/>
        </w:rPr>
        <w:t xml:space="preserve"> Forum </w:t>
      </w:r>
      <w:r w:rsidR="00923FC8">
        <w:rPr>
          <w:rFonts w:ascii="Book Antiqua" w:hAnsi="Book Antiqua" w:cs="Times New Roman"/>
          <w:i/>
          <w:sz w:val="32"/>
          <w:szCs w:val="32"/>
        </w:rPr>
        <w:t xml:space="preserve">on </w:t>
      </w:r>
      <w:r w:rsidR="000E605D" w:rsidRPr="002F5AD9">
        <w:rPr>
          <w:rFonts w:ascii="Book Antiqua" w:hAnsi="Book Antiqua" w:cs="Times New Roman"/>
          <w:i/>
          <w:sz w:val="32"/>
          <w:szCs w:val="32"/>
        </w:rPr>
        <w:t>International Pharmaceutical Crime</w:t>
      </w:r>
      <w:r w:rsidR="000E605D" w:rsidRPr="002F5AD9">
        <w:rPr>
          <w:rFonts w:ascii="Book Antiqua" w:hAnsi="Book Antiqua" w:cs="Times New Roman"/>
          <w:sz w:val="32"/>
          <w:szCs w:val="32"/>
        </w:rPr>
        <w:t>)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53409A" w:rsidRPr="002F5AD9" w:rsidRDefault="00312DFD" w:rsidP="002F5AD9">
      <w:pPr>
        <w:shd w:val="clear" w:color="auto" w:fill="FFFFFF"/>
        <w:spacing w:after="0" w:line="360" w:lineRule="auto"/>
        <w:ind w:firstLine="708"/>
        <w:jc w:val="both"/>
        <w:rPr>
          <w:rFonts w:ascii="Book Antiqua" w:hAnsi="Book Antiqua" w:cs="Times New Roman"/>
          <w:sz w:val="32"/>
          <w:szCs w:val="32"/>
        </w:rPr>
      </w:pPr>
      <w:r w:rsidRPr="002F5AD9">
        <w:rPr>
          <w:rFonts w:ascii="Book Antiqua" w:hAnsi="Book Antiqua" w:cs="Times New Roman"/>
          <w:sz w:val="32"/>
          <w:szCs w:val="32"/>
        </w:rPr>
        <w:t xml:space="preserve">La partecipazione a </w:t>
      </w:r>
      <w:r w:rsidR="00A13B6E" w:rsidRPr="002F5AD9">
        <w:rPr>
          <w:rFonts w:ascii="Book Antiqua" w:hAnsi="Book Antiqua" w:cs="Times New Roman"/>
          <w:sz w:val="32"/>
          <w:szCs w:val="32"/>
        </w:rPr>
        <w:t xml:space="preserve">detti </w:t>
      </w:r>
      <w:r w:rsidRPr="002F5AD9">
        <w:rPr>
          <w:rFonts w:ascii="Book Antiqua" w:hAnsi="Book Antiqua" w:cs="Times New Roman"/>
          <w:i/>
          <w:sz w:val="32"/>
          <w:szCs w:val="32"/>
        </w:rPr>
        <w:t>network</w:t>
      </w:r>
      <w:r w:rsidRPr="002F5AD9">
        <w:rPr>
          <w:rFonts w:ascii="Book Antiqua" w:hAnsi="Book Antiqua" w:cs="Times New Roman"/>
          <w:sz w:val="32"/>
          <w:szCs w:val="32"/>
        </w:rPr>
        <w:t xml:space="preserve"> riveste notevole importanza in primo luogo ai fini di tutela della salute pubblica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Pr="002F5AD9">
        <w:rPr>
          <w:rFonts w:ascii="Book Antiqua" w:hAnsi="Book Antiqua" w:cs="Times New Roman"/>
          <w:sz w:val="32"/>
          <w:szCs w:val="32"/>
        </w:rPr>
        <w:t xml:space="preserve"> ma anche per stimolare </w:t>
      </w:r>
      <w:r w:rsidR="00250B9D" w:rsidRPr="002F5AD9">
        <w:rPr>
          <w:rFonts w:ascii="Book Antiqua" w:hAnsi="Book Antiqua" w:cs="Times New Roman"/>
          <w:sz w:val="32"/>
          <w:szCs w:val="32"/>
        </w:rPr>
        <w:t xml:space="preserve">attività di vigilanza precoci su aspetti </w:t>
      </w:r>
      <w:r w:rsidR="00075E9B" w:rsidRPr="002F5AD9">
        <w:rPr>
          <w:rFonts w:ascii="Book Antiqua" w:hAnsi="Book Antiqua" w:cs="Times New Roman"/>
          <w:sz w:val="32"/>
          <w:szCs w:val="32"/>
        </w:rPr>
        <w:t xml:space="preserve">evidenziati e presenti presso </w:t>
      </w:r>
      <w:r w:rsidR="00250B9D" w:rsidRPr="002F5AD9">
        <w:rPr>
          <w:rFonts w:ascii="Book Antiqua" w:hAnsi="Book Antiqua" w:cs="Times New Roman"/>
          <w:sz w:val="32"/>
          <w:szCs w:val="32"/>
        </w:rPr>
        <w:t xml:space="preserve">altri Paesi </w:t>
      </w:r>
      <w:r w:rsidRPr="002F5AD9">
        <w:rPr>
          <w:rFonts w:ascii="Book Antiqua" w:hAnsi="Book Antiqua" w:cs="Times New Roman"/>
          <w:sz w:val="32"/>
          <w:szCs w:val="32"/>
        </w:rPr>
        <w:t>e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250B9D" w:rsidRPr="002F5AD9">
        <w:rPr>
          <w:rFonts w:ascii="Book Antiqua" w:hAnsi="Book Antiqua" w:cs="Times New Roman"/>
          <w:sz w:val="32"/>
          <w:szCs w:val="32"/>
        </w:rPr>
        <w:t xml:space="preserve"> talvolta</w:t>
      </w:r>
      <w:r w:rsidR="002F5AD9" w:rsidRPr="002F5AD9">
        <w:rPr>
          <w:rFonts w:ascii="Book Antiqua" w:hAnsi="Book Antiqua" w:cs="Times New Roman"/>
          <w:sz w:val="32"/>
          <w:szCs w:val="32"/>
        </w:rPr>
        <w:t>,</w:t>
      </w:r>
      <w:r w:rsidR="00250B9D" w:rsidRPr="002F5AD9">
        <w:rPr>
          <w:rFonts w:ascii="Book Antiqua" w:hAnsi="Book Antiqua" w:cs="Times New Roman"/>
          <w:sz w:val="32"/>
          <w:szCs w:val="32"/>
        </w:rPr>
        <w:t xml:space="preserve"> anche per </w:t>
      </w:r>
      <w:r w:rsidRPr="002F5AD9">
        <w:rPr>
          <w:rFonts w:ascii="Book Antiqua" w:hAnsi="Book Antiqua" w:cs="Times New Roman"/>
          <w:sz w:val="32"/>
          <w:szCs w:val="32"/>
        </w:rPr>
        <w:t xml:space="preserve">orientare </w:t>
      </w:r>
      <w:r w:rsidR="00250B9D" w:rsidRPr="002F5AD9">
        <w:rPr>
          <w:rFonts w:ascii="Book Antiqua" w:hAnsi="Book Antiqua" w:cs="Times New Roman"/>
          <w:sz w:val="32"/>
          <w:szCs w:val="32"/>
        </w:rPr>
        <w:t>indagini già avviate</w:t>
      </w:r>
      <w:r w:rsidR="002F5AD9" w:rsidRPr="002F5AD9">
        <w:rPr>
          <w:rFonts w:ascii="Book Antiqua" w:hAnsi="Book Antiqua" w:cs="Times New Roman"/>
          <w:sz w:val="32"/>
          <w:szCs w:val="32"/>
        </w:rPr>
        <w:t>.</w:t>
      </w:r>
    </w:p>
    <w:p w:rsidR="00BE3C6D" w:rsidRDefault="00BE3C6D" w:rsidP="002F5AD9">
      <w:pPr>
        <w:spacing w:after="0" w:line="360" w:lineRule="auto"/>
        <w:ind w:firstLine="567"/>
        <w:jc w:val="both"/>
        <w:rPr>
          <w:rFonts w:ascii="Book Antiqua" w:hAnsi="Book Antiqua" w:cs="Times New Roman"/>
          <w:sz w:val="32"/>
          <w:szCs w:val="32"/>
        </w:rPr>
      </w:pPr>
    </w:p>
    <w:p w:rsidR="00BE3C6D" w:rsidRPr="00F57D48" w:rsidRDefault="00BE3C6D" w:rsidP="002F5AD9">
      <w:pPr>
        <w:spacing w:after="0" w:line="360" w:lineRule="auto"/>
        <w:ind w:firstLine="567"/>
        <w:jc w:val="both"/>
        <w:rPr>
          <w:rFonts w:ascii="Book Antiqua" w:hAnsi="Book Antiqua" w:cs="Times New Roman"/>
          <w:sz w:val="32"/>
          <w:szCs w:val="32"/>
        </w:rPr>
      </w:pPr>
      <w:r w:rsidRPr="00F57D48">
        <w:rPr>
          <w:rFonts w:ascii="Book Antiqua" w:hAnsi="Book Antiqua" w:cs="Times New Roman"/>
          <w:sz w:val="32"/>
          <w:szCs w:val="32"/>
        </w:rPr>
        <w:t>Mi avvio alla conclusione</w:t>
      </w:r>
      <w:r w:rsidR="002F5AD9" w:rsidRPr="00F57D48">
        <w:rPr>
          <w:rFonts w:ascii="Book Antiqua" w:hAnsi="Book Antiqua" w:cs="Times New Roman"/>
          <w:sz w:val="32"/>
          <w:szCs w:val="32"/>
        </w:rPr>
        <w:t>.</w:t>
      </w:r>
    </w:p>
    <w:p w:rsidR="00FE56E6" w:rsidRPr="00F57D48" w:rsidRDefault="00AE5D7E" w:rsidP="002F5AD9">
      <w:pPr>
        <w:spacing w:after="0" w:line="360" w:lineRule="auto"/>
        <w:ind w:firstLine="567"/>
        <w:jc w:val="both"/>
        <w:rPr>
          <w:rFonts w:ascii="Book Antiqua" w:hAnsi="Book Antiqua" w:cs="Times New Roman"/>
          <w:sz w:val="32"/>
          <w:szCs w:val="32"/>
        </w:rPr>
      </w:pPr>
      <w:r w:rsidRPr="00F57D48">
        <w:rPr>
          <w:rFonts w:ascii="Book Antiqua" w:hAnsi="Book Antiqua" w:cs="Times New Roman"/>
          <w:sz w:val="32"/>
          <w:szCs w:val="32"/>
        </w:rPr>
        <w:t xml:space="preserve">Le attività </w:t>
      </w:r>
      <w:r w:rsidR="00393DC0" w:rsidRPr="00F57D48">
        <w:rPr>
          <w:rFonts w:ascii="Book Antiqua" w:hAnsi="Book Antiqua" w:cs="Times New Roman"/>
          <w:sz w:val="32"/>
          <w:szCs w:val="32"/>
        </w:rPr>
        <w:t xml:space="preserve">di verifica </w:t>
      </w:r>
      <w:r w:rsidRPr="00F57D48">
        <w:rPr>
          <w:rFonts w:ascii="Book Antiqua" w:hAnsi="Book Antiqua" w:cs="Times New Roman"/>
          <w:sz w:val="32"/>
          <w:szCs w:val="32"/>
        </w:rPr>
        <w:t>de</w:t>
      </w:r>
      <w:r w:rsidR="002E1C39" w:rsidRPr="00F57D48">
        <w:rPr>
          <w:rFonts w:ascii="Book Antiqua" w:hAnsi="Book Antiqua" w:cs="Times New Roman"/>
          <w:sz w:val="32"/>
          <w:szCs w:val="32"/>
        </w:rPr>
        <w:t xml:space="preserve">lineate </w:t>
      </w:r>
      <w:r w:rsidR="00393DC0" w:rsidRPr="00F57D48">
        <w:rPr>
          <w:rFonts w:ascii="Book Antiqua" w:hAnsi="Book Antiqua" w:cs="Times New Roman"/>
          <w:sz w:val="32"/>
          <w:szCs w:val="32"/>
        </w:rPr>
        <w:t xml:space="preserve">ed eseguite </w:t>
      </w:r>
      <w:r w:rsidRPr="00F57D48">
        <w:rPr>
          <w:rFonts w:ascii="Book Antiqua" w:hAnsi="Book Antiqua" w:cs="Times New Roman"/>
          <w:sz w:val="32"/>
          <w:szCs w:val="32"/>
        </w:rPr>
        <w:t>ne</w:t>
      </w:r>
      <w:r w:rsidR="00393DC0" w:rsidRPr="00F57D48">
        <w:rPr>
          <w:rFonts w:ascii="Book Antiqua" w:hAnsi="Book Antiqua" w:cs="Times New Roman"/>
          <w:sz w:val="32"/>
          <w:szCs w:val="32"/>
        </w:rPr>
        <w:t>i</w:t>
      </w:r>
      <w:r w:rsidRPr="00F57D48">
        <w:rPr>
          <w:rFonts w:ascii="Book Antiqua" w:hAnsi="Book Antiqua" w:cs="Times New Roman"/>
          <w:sz w:val="32"/>
          <w:szCs w:val="32"/>
        </w:rPr>
        <w:t xml:space="preserve"> settor</w:t>
      </w:r>
      <w:r w:rsidR="00393DC0" w:rsidRPr="00F57D48">
        <w:rPr>
          <w:rFonts w:ascii="Book Antiqua" w:hAnsi="Book Antiqua" w:cs="Times New Roman"/>
          <w:sz w:val="32"/>
          <w:szCs w:val="32"/>
        </w:rPr>
        <w:t>i</w:t>
      </w:r>
      <w:r w:rsidRPr="00F57D48">
        <w:rPr>
          <w:rFonts w:ascii="Book Antiqua" w:hAnsi="Book Antiqua" w:cs="Times New Roman"/>
          <w:sz w:val="32"/>
          <w:szCs w:val="32"/>
        </w:rPr>
        <w:t xml:space="preserve"> alimentare e farmaceutico che</w:t>
      </w:r>
      <w:r w:rsidR="002F5AD9" w:rsidRPr="00F57D48">
        <w:rPr>
          <w:rFonts w:ascii="Book Antiqua" w:hAnsi="Book Antiqua" w:cs="Times New Roman"/>
          <w:sz w:val="32"/>
          <w:szCs w:val="32"/>
        </w:rPr>
        <w:t>,</w:t>
      </w:r>
      <w:r w:rsidRPr="00F57D48">
        <w:rPr>
          <w:rFonts w:ascii="Book Antiqua" w:hAnsi="Book Antiqua" w:cs="Times New Roman"/>
          <w:sz w:val="32"/>
          <w:szCs w:val="32"/>
        </w:rPr>
        <w:t xml:space="preserve"> come </w:t>
      </w:r>
      <w:r w:rsidR="00932AFD">
        <w:rPr>
          <w:rFonts w:ascii="Book Antiqua" w:hAnsi="Book Antiqua" w:cs="Times New Roman"/>
          <w:sz w:val="32"/>
          <w:szCs w:val="32"/>
        </w:rPr>
        <w:t>anticipato</w:t>
      </w:r>
      <w:r w:rsidR="002F5AD9" w:rsidRPr="00F57D48">
        <w:rPr>
          <w:rFonts w:ascii="Book Antiqua" w:hAnsi="Book Antiqua" w:cs="Times New Roman"/>
          <w:sz w:val="32"/>
          <w:szCs w:val="32"/>
        </w:rPr>
        <w:t>,</w:t>
      </w:r>
      <w:r w:rsidRPr="00F57D48">
        <w:rPr>
          <w:rFonts w:ascii="Book Antiqua" w:hAnsi="Book Antiqua" w:cs="Times New Roman"/>
          <w:sz w:val="32"/>
          <w:szCs w:val="32"/>
        </w:rPr>
        <w:t xml:space="preserve"> ritengo rivestano maggiore interesse per l</w:t>
      </w:r>
      <w:r w:rsidR="002F5AD9" w:rsidRPr="00F57D48">
        <w:rPr>
          <w:rFonts w:ascii="Book Antiqua" w:hAnsi="Book Antiqua" w:cs="Times New Roman"/>
          <w:sz w:val="32"/>
          <w:szCs w:val="32"/>
        </w:rPr>
        <w:t>’</w:t>
      </w:r>
      <w:r w:rsidR="00BC5D8A" w:rsidRPr="00F57D48">
        <w:rPr>
          <w:rFonts w:ascii="Book Antiqua" w:hAnsi="Book Antiqua" w:cs="Times New Roman"/>
          <w:sz w:val="32"/>
          <w:szCs w:val="32"/>
        </w:rPr>
        <w:t>indagine condotta dall</w:t>
      </w:r>
      <w:r w:rsidRPr="00F57D48">
        <w:rPr>
          <w:rFonts w:ascii="Book Antiqua" w:hAnsi="Book Antiqua" w:cs="Times New Roman"/>
          <w:sz w:val="32"/>
          <w:szCs w:val="32"/>
        </w:rPr>
        <w:t>a Commissione</w:t>
      </w:r>
      <w:r w:rsidR="002F5AD9" w:rsidRPr="00F57D48">
        <w:rPr>
          <w:rFonts w:ascii="Book Antiqua" w:hAnsi="Book Antiqua" w:cs="Times New Roman"/>
          <w:sz w:val="32"/>
          <w:szCs w:val="32"/>
        </w:rPr>
        <w:t>,</w:t>
      </w:r>
      <w:r w:rsidRPr="00F57D48">
        <w:rPr>
          <w:rFonts w:ascii="Book Antiqua" w:hAnsi="Book Antiqua" w:cs="Times New Roman"/>
          <w:sz w:val="32"/>
          <w:szCs w:val="32"/>
        </w:rPr>
        <w:t xml:space="preserve"> vengono </w:t>
      </w:r>
      <w:r w:rsidR="007C0821" w:rsidRPr="00F57D48">
        <w:rPr>
          <w:rFonts w:ascii="Book Antiqua" w:hAnsi="Book Antiqua" w:cs="Times New Roman"/>
          <w:sz w:val="32"/>
          <w:szCs w:val="32"/>
        </w:rPr>
        <w:t>compiute</w:t>
      </w:r>
      <w:r w:rsidRPr="00F57D48">
        <w:rPr>
          <w:rFonts w:ascii="Book Antiqua" w:hAnsi="Book Antiqua" w:cs="Times New Roman"/>
          <w:sz w:val="32"/>
          <w:szCs w:val="32"/>
        </w:rPr>
        <w:t xml:space="preserve"> di pari passo ai </w:t>
      </w:r>
      <w:r w:rsidR="007B0BEE" w:rsidRPr="00F57D48">
        <w:rPr>
          <w:rFonts w:ascii="Book Antiqua" w:hAnsi="Book Antiqua" w:cs="Times New Roman"/>
          <w:sz w:val="32"/>
          <w:szCs w:val="32"/>
        </w:rPr>
        <w:t xml:space="preserve">controlli </w:t>
      </w:r>
      <w:r w:rsidR="0020007D" w:rsidRPr="00F57D48">
        <w:rPr>
          <w:rFonts w:ascii="Book Antiqua" w:hAnsi="Book Antiqua" w:cs="Times New Roman"/>
          <w:sz w:val="32"/>
          <w:szCs w:val="32"/>
        </w:rPr>
        <w:t xml:space="preserve">che svolgiamo </w:t>
      </w:r>
      <w:r w:rsidR="007B0BEE" w:rsidRPr="00F57D48">
        <w:rPr>
          <w:rFonts w:ascii="Book Antiqua" w:hAnsi="Book Antiqua" w:cs="Times New Roman"/>
          <w:sz w:val="32"/>
          <w:szCs w:val="32"/>
        </w:rPr>
        <w:t>ne</w:t>
      </w:r>
      <w:r w:rsidR="00393DC0" w:rsidRPr="00F57D48">
        <w:rPr>
          <w:rFonts w:ascii="Book Antiqua" w:hAnsi="Book Antiqua" w:cs="Times New Roman"/>
          <w:sz w:val="32"/>
          <w:szCs w:val="32"/>
        </w:rPr>
        <w:t xml:space="preserve">gli </w:t>
      </w:r>
      <w:r w:rsidR="002E1C39" w:rsidRPr="00F57D48">
        <w:rPr>
          <w:rFonts w:ascii="Book Antiqua" w:hAnsi="Book Antiqua" w:cs="Times New Roman"/>
          <w:sz w:val="32"/>
          <w:szCs w:val="32"/>
        </w:rPr>
        <w:t xml:space="preserve">altri due </w:t>
      </w:r>
      <w:r w:rsidR="00393DC0" w:rsidRPr="00F57D48">
        <w:rPr>
          <w:rFonts w:ascii="Book Antiqua" w:hAnsi="Book Antiqua" w:cs="Times New Roman"/>
          <w:sz w:val="32"/>
          <w:szCs w:val="32"/>
        </w:rPr>
        <w:t xml:space="preserve">ambiti </w:t>
      </w:r>
      <w:r w:rsidR="002E1C39" w:rsidRPr="00F57D48">
        <w:rPr>
          <w:rFonts w:ascii="Book Antiqua" w:hAnsi="Book Antiqua" w:cs="Times New Roman"/>
          <w:sz w:val="32"/>
          <w:szCs w:val="32"/>
        </w:rPr>
        <w:t>che ci sono affidati</w:t>
      </w:r>
      <w:r w:rsidR="002F5AD9" w:rsidRPr="00F57D48">
        <w:rPr>
          <w:rFonts w:ascii="Book Antiqua" w:hAnsi="Book Antiqua" w:cs="Times New Roman"/>
          <w:sz w:val="32"/>
          <w:szCs w:val="32"/>
        </w:rPr>
        <w:t>,</w:t>
      </w:r>
      <w:r w:rsidR="002E1C39" w:rsidRPr="00F57D48">
        <w:rPr>
          <w:rFonts w:ascii="Book Antiqua" w:hAnsi="Book Antiqua" w:cs="Times New Roman"/>
          <w:sz w:val="32"/>
          <w:szCs w:val="32"/>
        </w:rPr>
        <w:t xml:space="preserve"> quello </w:t>
      </w:r>
      <w:r w:rsidR="007B0BEE" w:rsidRPr="00F57D48">
        <w:rPr>
          <w:rFonts w:ascii="Book Antiqua" w:hAnsi="Book Antiqua" w:cs="Times New Roman"/>
          <w:sz w:val="32"/>
          <w:szCs w:val="32"/>
        </w:rPr>
        <w:t>sanitari</w:t>
      </w:r>
      <w:r w:rsidRPr="00F57D48">
        <w:rPr>
          <w:rFonts w:ascii="Book Antiqua" w:hAnsi="Book Antiqua" w:cs="Times New Roman"/>
          <w:sz w:val="32"/>
          <w:szCs w:val="32"/>
        </w:rPr>
        <w:t xml:space="preserve">o e </w:t>
      </w:r>
      <w:r w:rsidR="002E1C39" w:rsidRPr="00F57D48">
        <w:rPr>
          <w:rFonts w:ascii="Book Antiqua" w:hAnsi="Book Antiqua" w:cs="Times New Roman"/>
          <w:sz w:val="32"/>
          <w:szCs w:val="32"/>
        </w:rPr>
        <w:t xml:space="preserve">quello </w:t>
      </w:r>
      <w:r w:rsidRPr="00F57D48">
        <w:rPr>
          <w:rFonts w:ascii="Book Antiqua" w:hAnsi="Book Antiqua" w:cs="Times New Roman"/>
          <w:sz w:val="32"/>
          <w:szCs w:val="32"/>
        </w:rPr>
        <w:t>veterinario</w:t>
      </w:r>
      <w:r w:rsidR="002F5AD9" w:rsidRPr="00F57D48">
        <w:rPr>
          <w:rFonts w:ascii="Book Antiqua" w:hAnsi="Book Antiqua" w:cs="Times New Roman"/>
          <w:sz w:val="32"/>
          <w:szCs w:val="32"/>
        </w:rPr>
        <w:t>.</w:t>
      </w:r>
    </w:p>
    <w:p w:rsidR="00AE5D7E" w:rsidRPr="00F57D48" w:rsidRDefault="00CD1D80" w:rsidP="002F5AD9">
      <w:pPr>
        <w:spacing w:after="0" w:line="360" w:lineRule="auto"/>
        <w:ind w:firstLine="567"/>
        <w:jc w:val="both"/>
        <w:rPr>
          <w:rFonts w:ascii="Book Antiqua" w:hAnsi="Book Antiqua" w:cs="Times New Roman"/>
          <w:sz w:val="32"/>
          <w:szCs w:val="32"/>
        </w:rPr>
      </w:pPr>
      <w:r w:rsidRPr="00F57D48">
        <w:rPr>
          <w:rFonts w:ascii="Book Antiqua" w:hAnsi="Book Antiqua" w:cs="Times New Roman"/>
          <w:sz w:val="32"/>
          <w:szCs w:val="32"/>
        </w:rPr>
        <w:t>Sinteticamente</w:t>
      </w:r>
      <w:r w:rsidR="002F5AD9" w:rsidRPr="00F57D48">
        <w:rPr>
          <w:rFonts w:ascii="Book Antiqua" w:hAnsi="Book Antiqua" w:cs="Times New Roman"/>
          <w:sz w:val="32"/>
          <w:szCs w:val="32"/>
        </w:rPr>
        <w:t>,</w:t>
      </w:r>
      <w:r w:rsidRPr="00F57D48">
        <w:rPr>
          <w:rFonts w:ascii="Book Antiqua" w:hAnsi="Book Antiqua" w:cs="Times New Roman"/>
          <w:sz w:val="32"/>
          <w:szCs w:val="32"/>
        </w:rPr>
        <w:t xml:space="preserve"> t</w:t>
      </w:r>
      <w:r w:rsidR="00AF5A7C" w:rsidRPr="00F57D48">
        <w:rPr>
          <w:rFonts w:ascii="Book Antiqua" w:hAnsi="Book Antiqua" w:cs="Times New Roman"/>
          <w:sz w:val="32"/>
          <w:szCs w:val="32"/>
        </w:rPr>
        <w:t xml:space="preserve">ra le attività nel settore </w:t>
      </w:r>
      <w:r w:rsidR="00AE5D7E" w:rsidRPr="00F57D48">
        <w:rPr>
          <w:rFonts w:ascii="Book Antiqua" w:hAnsi="Book Antiqua" w:cs="Times New Roman"/>
          <w:sz w:val="32"/>
          <w:szCs w:val="32"/>
        </w:rPr>
        <w:t>sanitario</w:t>
      </w:r>
      <w:r w:rsidR="002F5AD9" w:rsidRPr="00F57D48">
        <w:rPr>
          <w:rFonts w:ascii="Book Antiqua" w:hAnsi="Book Antiqua" w:cs="Times New Roman"/>
          <w:sz w:val="32"/>
          <w:szCs w:val="32"/>
        </w:rPr>
        <w:t>,</w:t>
      </w:r>
      <w:r w:rsidR="00AE5D7E" w:rsidRPr="00F57D48">
        <w:rPr>
          <w:rFonts w:ascii="Book Antiqua" w:hAnsi="Book Antiqua" w:cs="Times New Roman"/>
          <w:sz w:val="32"/>
          <w:szCs w:val="32"/>
        </w:rPr>
        <w:t xml:space="preserve"> mi preme </w:t>
      </w:r>
      <w:r w:rsidR="00074D08" w:rsidRPr="00F57D48">
        <w:rPr>
          <w:rFonts w:ascii="Book Antiqua" w:hAnsi="Book Antiqua" w:cs="Times New Roman"/>
          <w:sz w:val="32"/>
          <w:szCs w:val="32"/>
        </w:rPr>
        <w:t>evidenziare le numerose campagne</w:t>
      </w:r>
      <w:r w:rsidR="002F5AD9" w:rsidRPr="00F57D48">
        <w:rPr>
          <w:rFonts w:ascii="Book Antiqua" w:hAnsi="Book Antiqua" w:cs="Times New Roman"/>
          <w:sz w:val="32"/>
          <w:szCs w:val="32"/>
        </w:rPr>
        <w:t>,</w:t>
      </w:r>
      <w:r w:rsidR="00AF5A7C" w:rsidRPr="00F57D48">
        <w:rPr>
          <w:rFonts w:ascii="Book Antiqua" w:hAnsi="Book Antiqua" w:cs="Times New Roman"/>
          <w:sz w:val="32"/>
          <w:szCs w:val="32"/>
        </w:rPr>
        <w:t xml:space="preserve"> disposte </w:t>
      </w:r>
      <w:r w:rsidRPr="00F57D48">
        <w:rPr>
          <w:rFonts w:ascii="Book Antiqua" w:hAnsi="Book Antiqua" w:cs="Times New Roman"/>
          <w:sz w:val="32"/>
          <w:szCs w:val="32"/>
        </w:rPr>
        <w:t xml:space="preserve">dal Ministro della Salute e dal </w:t>
      </w:r>
      <w:r w:rsidR="00AF5A7C" w:rsidRPr="00F57D48">
        <w:rPr>
          <w:rFonts w:ascii="Book Antiqua" w:hAnsi="Book Antiqua" w:cs="Times New Roman"/>
          <w:sz w:val="32"/>
          <w:szCs w:val="32"/>
        </w:rPr>
        <w:t>Comando Generale dell</w:t>
      </w:r>
      <w:r w:rsidR="002F5AD9" w:rsidRPr="00F57D48">
        <w:rPr>
          <w:rFonts w:ascii="Book Antiqua" w:hAnsi="Book Antiqua" w:cs="Times New Roman"/>
          <w:sz w:val="32"/>
          <w:szCs w:val="32"/>
        </w:rPr>
        <w:t>’</w:t>
      </w:r>
      <w:r w:rsidR="00AF5A7C" w:rsidRPr="00F57D48">
        <w:rPr>
          <w:rFonts w:ascii="Book Antiqua" w:hAnsi="Book Antiqua" w:cs="Times New Roman"/>
          <w:sz w:val="32"/>
          <w:szCs w:val="32"/>
        </w:rPr>
        <w:t>Arma dei Carabinieri</w:t>
      </w:r>
      <w:r w:rsidR="002F5AD9" w:rsidRPr="00F57D48">
        <w:rPr>
          <w:rFonts w:ascii="Book Antiqua" w:hAnsi="Book Antiqua" w:cs="Times New Roman"/>
          <w:sz w:val="32"/>
          <w:szCs w:val="32"/>
        </w:rPr>
        <w:t>,</w:t>
      </w:r>
      <w:r w:rsidR="00AF5A7C" w:rsidRPr="00F57D48">
        <w:rPr>
          <w:rFonts w:ascii="Book Antiqua" w:hAnsi="Book Antiqua" w:cs="Times New Roman"/>
          <w:sz w:val="32"/>
          <w:szCs w:val="32"/>
        </w:rPr>
        <w:t xml:space="preserve"> e </w:t>
      </w:r>
      <w:r w:rsidR="00AD2D16" w:rsidRPr="00F57D48">
        <w:rPr>
          <w:rFonts w:ascii="Book Antiqua" w:hAnsi="Book Antiqua" w:cs="Times New Roman"/>
          <w:sz w:val="32"/>
          <w:szCs w:val="32"/>
        </w:rPr>
        <w:t>por</w:t>
      </w:r>
      <w:r w:rsidR="004F2201" w:rsidRPr="00F57D48">
        <w:rPr>
          <w:rFonts w:ascii="Book Antiqua" w:hAnsi="Book Antiqua" w:cs="Times New Roman"/>
          <w:sz w:val="32"/>
          <w:szCs w:val="32"/>
        </w:rPr>
        <w:t xml:space="preserve">tate </w:t>
      </w:r>
      <w:r w:rsidR="00AD2D16" w:rsidRPr="00F57D48">
        <w:rPr>
          <w:rFonts w:ascii="Book Antiqua" w:hAnsi="Book Antiqua" w:cs="Times New Roman"/>
          <w:sz w:val="32"/>
          <w:szCs w:val="32"/>
        </w:rPr>
        <w:lastRenderedPageBreak/>
        <w:t xml:space="preserve">a </w:t>
      </w:r>
      <w:r w:rsidR="004F2201" w:rsidRPr="00F57D48">
        <w:rPr>
          <w:rFonts w:ascii="Book Antiqua" w:hAnsi="Book Antiqua" w:cs="Times New Roman"/>
          <w:sz w:val="32"/>
          <w:szCs w:val="32"/>
        </w:rPr>
        <w:t xml:space="preserve">compimento </w:t>
      </w:r>
      <w:r w:rsidR="00AF5A7C" w:rsidRPr="00F57D48">
        <w:rPr>
          <w:rFonts w:ascii="Book Antiqua" w:hAnsi="Book Antiqua" w:cs="Times New Roman"/>
          <w:sz w:val="32"/>
          <w:szCs w:val="32"/>
        </w:rPr>
        <w:t>per arginare i fenomen</w:t>
      </w:r>
      <w:r w:rsidR="00510C12" w:rsidRPr="00F57D48">
        <w:rPr>
          <w:rFonts w:ascii="Book Antiqua" w:hAnsi="Book Antiqua" w:cs="Times New Roman"/>
          <w:sz w:val="32"/>
          <w:szCs w:val="32"/>
        </w:rPr>
        <w:t>i</w:t>
      </w:r>
      <w:r w:rsidR="00AF5A7C" w:rsidRPr="00F57D48">
        <w:rPr>
          <w:rFonts w:ascii="Book Antiqua" w:hAnsi="Book Antiqua" w:cs="Times New Roman"/>
          <w:sz w:val="32"/>
          <w:szCs w:val="32"/>
        </w:rPr>
        <w:t xml:space="preserve"> </w:t>
      </w:r>
      <w:r w:rsidR="00AE5D7E" w:rsidRPr="00F57D48">
        <w:rPr>
          <w:rFonts w:ascii="Book Antiqua" w:hAnsi="Book Antiqua" w:cs="Times New Roman"/>
          <w:sz w:val="32"/>
          <w:szCs w:val="32"/>
        </w:rPr>
        <w:t xml:space="preserve">delle </w:t>
      </w:r>
      <w:r w:rsidR="00AF5A7C" w:rsidRPr="00F57D48">
        <w:rPr>
          <w:rFonts w:ascii="Book Antiqua" w:hAnsi="Book Antiqua" w:cs="Times New Roman"/>
          <w:sz w:val="32"/>
          <w:szCs w:val="32"/>
        </w:rPr>
        <w:t xml:space="preserve">lunghe </w:t>
      </w:r>
      <w:r w:rsidR="00AE5D7E" w:rsidRPr="00F57D48">
        <w:rPr>
          <w:rFonts w:ascii="Book Antiqua" w:hAnsi="Book Antiqua" w:cs="Times New Roman"/>
          <w:sz w:val="32"/>
          <w:szCs w:val="32"/>
        </w:rPr>
        <w:t>liste d</w:t>
      </w:r>
      <w:r w:rsidR="002F5AD9" w:rsidRPr="00F57D48">
        <w:rPr>
          <w:rFonts w:ascii="Book Antiqua" w:hAnsi="Book Antiqua" w:cs="Times New Roman"/>
          <w:sz w:val="32"/>
          <w:szCs w:val="32"/>
        </w:rPr>
        <w:t>’</w:t>
      </w:r>
      <w:r w:rsidR="00AE5D7E" w:rsidRPr="00F57D48">
        <w:rPr>
          <w:rFonts w:ascii="Book Antiqua" w:hAnsi="Book Antiqua" w:cs="Times New Roman"/>
          <w:sz w:val="32"/>
          <w:szCs w:val="32"/>
        </w:rPr>
        <w:t>attesa</w:t>
      </w:r>
      <w:r w:rsidR="00AF5A7C" w:rsidRPr="00F57D48">
        <w:rPr>
          <w:rFonts w:ascii="Book Antiqua" w:hAnsi="Book Antiqua" w:cs="Times New Roman"/>
          <w:sz w:val="32"/>
          <w:szCs w:val="32"/>
        </w:rPr>
        <w:t xml:space="preserve"> delle</w:t>
      </w:r>
      <w:r w:rsidR="00510C12" w:rsidRPr="00F57D48">
        <w:rPr>
          <w:rFonts w:ascii="Book Antiqua" w:hAnsi="Book Antiqua" w:cs="Times New Roman"/>
          <w:sz w:val="32"/>
          <w:szCs w:val="32"/>
        </w:rPr>
        <w:t xml:space="preserve"> prestazioni di specialistica ambulatoriale</w:t>
      </w:r>
      <w:r w:rsidR="00C06B04" w:rsidRPr="00F57D48">
        <w:rPr>
          <w:rFonts w:ascii="Book Antiqua" w:hAnsi="Book Antiqua" w:cs="Times New Roman"/>
          <w:sz w:val="32"/>
          <w:szCs w:val="32"/>
        </w:rPr>
        <w:t>,</w:t>
      </w:r>
      <w:r w:rsidR="00AE5D7E" w:rsidRPr="00F57D48">
        <w:rPr>
          <w:rFonts w:ascii="Book Antiqua" w:hAnsi="Book Antiqua" w:cs="Times New Roman"/>
          <w:sz w:val="32"/>
          <w:szCs w:val="32"/>
        </w:rPr>
        <w:t xml:space="preserve"> d</w:t>
      </w:r>
      <w:r w:rsidR="00510C12" w:rsidRPr="00F57D48">
        <w:rPr>
          <w:rFonts w:ascii="Book Antiqua" w:hAnsi="Book Antiqua" w:cs="Times New Roman"/>
          <w:sz w:val="32"/>
          <w:szCs w:val="32"/>
        </w:rPr>
        <w:t>ell</w:t>
      </w:r>
      <w:r w:rsidR="002F5AD9" w:rsidRPr="00F57D48">
        <w:rPr>
          <w:rFonts w:ascii="Book Antiqua" w:hAnsi="Book Antiqua" w:cs="Times New Roman"/>
          <w:sz w:val="32"/>
          <w:szCs w:val="32"/>
        </w:rPr>
        <w:t>’</w:t>
      </w:r>
      <w:r w:rsidR="00510C12" w:rsidRPr="00F57D48">
        <w:rPr>
          <w:rFonts w:ascii="Book Antiqua" w:hAnsi="Book Antiqua" w:cs="Times New Roman"/>
          <w:sz w:val="32"/>
          <w:szCs w:val="32"/>
        </w:rPr>
        <w:t>eccessivo ricorso all</w:t>
      </w:r>
      <w:r w:rsidR="002F5AD9" w:rsidRPr="00F57D48">
        <w:rPr>
          <w:rFonts w:ascii="Book Antiqua" w:hAnsi="Book Antiqua" w:cs="Times New Roman"/>
          <w:sz w:val="32"/>
          <w:szCs w:val="32"/>
        </w:rPr>
        <w:t>’</w:t>
      </w:r>
      <w:r w:rsidR="00510C12" w:rsidRPr="00F57D48">
        <w:rPr>
          <w:rFonts w:ascii="Book Antiqua" w:hAnsi="Book Antiqua" w:cs="Times New Roman"/>
          <w:sz w:val="32"/>
          <w:szCs w:val="32"/>
        </w:rPr>
        <w:t>impiego d</w:t>
      </w:r>
      <w:r w:rsidR="00AE5D7E" w:rsidRPr="00F57D48">
        <w:rPr>
          <w:rFonts w:ascii="Book Antiqua" w:hAnsi="Book Antiqua" w:cs="Times New Roman"/>
          <w:sz w:val="32"/>
          <w:szCs w:val="32"/>
        </w:rPr>
        <w:t xml:space="preserve">ei </w:t>
      </w:r>
      <w:r w:rsidRPr="00F57D48">
        <w:rPr>
          <w:rFonts w:ascii="Book Antiqua" w:hAnsi="Book Antiqua" w:cs="Times New Roman"/>
          <w:sz w:val="32"/>
          <w:szCs w:val="32"/>
        </w:rPr>
        <w:t xml:space="preserve">medici </w:t>
      </w:r>
      <w:r w:rsidR="00510C12" w:rsidRPr="00F57D48">
        <w:rPr>
          <w:rFonts w:ascii="Book Antiqua" w:hAnsi="Book Antiqua" w:cs="Times New Roman"/>
          <w:sz w:val="32"/>
          <w:szCs w:val="32"/>
        </w:rPr>
        <w:t>c</w:t>
      </w:r>
      <w:r w:rsidR="002F5AD9" w:rsidRPr="00F57D48">
        <w:rPr>
          <w:rFonts w:ascii="Book Antiqua" w:hAnsi="Book Antiqua" w:cs="Times New Roman"/>
          <w:sz w:val="32"/>
          <w:szCs w:val="32"/>
        </w:rPr>
        <w:t>.</w:t>
      </w:r>
      <w:r w:rsidR="00510C12" w:rsidRPr="00F57D48">
        <w:rPr>
          <w:rFonts w:ascii="Book Antiqua" w:hAnsi="Book Antiqua" w:cs="Times New Roman"/>
          <w:sz w:val="32"/>
          <w:szCs w:val="32"/>
        </w:rPr>
        <w:t>d</w:t>
      </w:r>
      <w:r w:rsidR="002F5AD9" w:rsidRPr="00F57D48">
        <w:rPr>
          <w:rFonts w:ascii="Book Antiqua" w:hAnsi="Book Antiqua" w:cs="Times New Roman"/>
          <w:sz w:val="32"/>
          <w:szCs w:val="32"/>
        </w:rPr>
        <w:t>.</w:t>
      </w:r>
      <w:r w:rsidR="00510C12" w:rsidRPr="00F57D48">
        <w:rPr>
          <w:rFonts w:ascii="Book Antiqua" w:hAnsi="Book Antiqua" w:cs="Times New Roman"/>
          <w:sz w:val="32"/>
          <w:szCs w:val="32"/>
        </w:rPr>
        <w:t xml:space="preserve"> </w:t>
      </w:r>
      <w:r w:rsidR="00AE5D7E" w:rsidRPr="00F57D48">
        <w:rPr>
          <w:rFonts w:ascii="Book Antiqua" w:hAnsi="Book Antiqua" w:cs="Times New Roman"/>
          <w:sz w:val="32"/>
          <w:szCs w:val="32"/>
        </w:rPr>
        <w:t>gettonisti</w:t>
      </w:r>
      <w:r w:rsidR="00C06B04" w:rsidRPr="00F57D48">
        <w:rPr>
          <w:rFonts w:ascii="Book Antiqua" w:hAnsi="Book Antiqua" w:cs="Times New Roman"/>
          <w:sz w:val="32"/>
          <w:szCs w:val="32"/>
        </w:rPr>
        <w:t xml:space="preserve"> e</w:t>
      </w:r>
      <w:r w:rsidR="00AE5D7E" w:rsidRPr="00F57D48">
        <w:rPr>
          <w:rFonts w:ascii="Book Antiqua" w:hAnsi="Book Antiqua" w:cs="Times New Roman"/>
          <w:sz w:val="32"/>
          <w:szCs w:val="32"/>
        </w:rPr>
        <w:t xml:space="preserve"> </w:t>
      </w:r>
      <w:r w:rsidR="00510C12" w:rsidRPr="00F57D48">
        <w:rPr>
          <w:rFonts w:ascii="Book Antiqua" w:hAnsi="Book Antiqua" w:cs="Times New Roman"/>
          <w:sz w:val="32"/>
          <w:szCs w:val="32"/>
        </w:rPr>
        <w:t>degli abusi</w:t>
      </w:r>
      <w:r w:rsidR="002F5AD9" w:rsidRPr="00F57D48">
        <w:rPr>
          <w:rFonts w:ascii="Book Antiqua" w:hAnsi="Book Antiqua" w:cs="Times New Roman"/>
          <w:sz w:val="32"/>
          <w:szCs w:val="32"/>
        </w:rPr>
        <w:t>,</w:t>
      </w:r>
      <w:r w:rsidRPr="00F57D48">
        <w:rPr>
          <w:rFonts w:ascii="Book Antiqua" w:hAnsi="Book Antiqua" w:cs="Times New Roman"/>
          <w:sz w:val="32"/>
          <w:szCs w:val="32"/>
        </w:rPr>
        <w:t xml:space="preserve"> perpetrati</w:t>
      </w:r>
      <w:r w:rsidR="00510C12" w:rsidRPr="00F57D48">
        <w:rPr>
          <w:rFonts w:ascii="Book Antiqua" w:hAnsi="Book Antiqua" w:cs="Times New Roman"/>
          <w:sz w:val="32"/>
          <w:szCs w:val="32"/>
        </w:rPr>
        <w:t xml:space="preserve"> da parte d</w:t>
      </w:r>
      <w:r w:rsidRPr="00F57D48">
        <w:rPr>
          <w:rFonts w:ascii="Book Antiqua" w:hAnsi="Book Antiqua" w:cs="Times New Roman"/>
          <w:sz w:val="32"/>
          <w:szCs w:val="32"/>
        </w:rPr>
        <w:t>i</w:t>
      </w:r>
      <w:r w:rsidR="00510C12" w:rsidRPr="00F57D48">
        <w:rPr>
          <w:rFonts w:ascii="Book Antiqua" w:hAnsi="Book Antiqua" w:cs="Times New Roman"/>
          <w:sz w:val="32"/>
          <w:szCs w:val="32"/>
        </w:rPr>
        <w:t xml:space="preserve"> personale medico</w:t>
      </w:r>
      <w:r w:rsidR="002F5AD9" w:rsidRPr="00F57D48">
        <w:rPr>
          <w:rFonts w:ascii="Book Antiqua" w:hAnsi="Book Antiqua" w:cs="Times New Roman"/>
          <w:sz w:val="32"/>
          <w:szCs w:val="32"/>
        </w:rPr>
        <w:t>,</w:t>
      </w:r>
      <w:r w:rsidR="00510C12" w:rsidRPr="00F57D48">
        <w:rPr>
          <w:rFonts w:ascii="Book Antiqua" w:hAnsi="Book Antiqua" w:cs="Times New Roman"/>
          <w:sz w:val="32"/>
          <w:szCs w:val="32"/>
        </w:rPr>
        <w:t xml:space="preserve"> nell</w:t>
      </w:r>
      <w:r w:rsidR="007C0821" w:rsidRPr="00F57D48">
        <w:rPr>
          <w:rFonts w:ascii="Book Antiqua" w:hAnsi="Book Antiqua" w:cs="Times New Roman"/>
          <w:sz w:val="32"/>
          <w:szCs w:val="32"/>
        </w:rPr>
        <w:t>’</w:t>
      </w:r>
      <w:r w:rsidR="00510C12" w:rsidRPr="00F57D48">
        <w:rPr>
          <w:rFonts w:ascii="Book Antiqua" w:hAnsi="Book Antiqua" w:cs="Times New Roman"/>
          <w:sz w:val="32"/>
          <w:szCs w:val="32"/>
        </w:rPr>
        <w:t>attività libero professionale intramuraria (cd</w:t>
      </w:r>
      <w:r w:rsidR="002F5AD9" w:rsidRPr="00F57D48">
        <w:rPr>
          <w:rFonts w:ascii="Book Antiqua" w:hAnsi="Book Antiqua" w:cs="Times New Roman"/>
          <w:sz w:val="32"/>
          <w:szCs w:val="32"/>
        </w:rPr>
        <w:t>.</w:t>
      </w:r>
      <w:r w:rsidR="00510C12" w:rsidRPr="00F57D48">
        <w:rPr>
          <w:rFonts w:ascii="Book Antiqua" w:hAnsi="Book Antiqua" w:cs="Times New Roman"/>
          <w:sz w:val="32"/>
          <w:szCs w:val="32"/>
        </w:rPr>
        <w:t xml:space="preserve"> intramoenia)</w:t>
      </w:r>
      <w:r w:rsidR="00C06B04" w:rsidRPr="00F57D48">
        <w:rPr>
          <w:rFonts w:ascii="Book Antiqua" w:hAnsi="Book Antiqua" w:cs="Times New Roman"/>
          <w:sz w:val="32"/>
          <w:szCs w:val="32"/>
        </w:rPr>
        <w:t>. I</w:t>
      </w:r>
      <w:r w:rsidRPr="00F57D48">
        <w:rPr>
          <w:rFonts w:ascii="Book Antiqua" w:hAnsi="Book Antiqua" w:cs="Times New Roman"/>
          <w:sz w:val="32"/>
          <w:szCs w:val="32"/>
        </w:rPr>
        <w:t>noltre</w:t>
      </w:r>
      <w:r w:rsidR="002F5AD9" w:rsidRPr="00F57D48">
        <w:rPr>
          <w:rFonts w:ascii="Book Antiqua" w:hAnsi="Book Antiqua" w:cs="Times New Roman"/>
          <w:sz w:val="32"/>
          <w:szCs w:val="32"/>
        </w:rPr>
        <w:t>,</w:t>
      </w:r>
      <w:r w:rsidR="00510C12" w:rsidRPr="00F57D48">
        <w:rPr>
          <w:rFonts w:ascii="Book Antiqua" w:hAnsi="Book Antiqua" w:cs="Times New Roman"/>
          <w:sz w:val="32"/>
          <w:szCs w:val="32"/>
        </w:rPr>
        <w:t xml:space="preserve"> </w:t>
      </w:r>
      <w:r w:rsidR="00C06B04" w:rsidRPr="00F57D48">
        <w:rPr>
          <w:rFonts w:ascii="Book Antiqua" w:hAnsi="Book Antiqua" w:cs="Times New Roman"/>
          <w:sz w:val="32"/>
          <w:szCs w:val="32"/>
        </w:rPr>
        <w:t>sono continu</w:t>
      </w:r>
      <w:r w:rsidR="00FA167F">
        <w:rPr>
          <w:rFonts w:ascii="Book Antiqua" w:hAnsi="Book Antiqua" w:cs="Times New Roman"/>
          <w:sz w:val="32"/>
          <w:szCs w:val="32"/>
        </w:rPr>
        <w:t>e</w:t>
      </w:r>
      <w:r w:rsidR="00C06B04" w:rsidRPr="00F57D48">
        <w:rPr>
          <w:rFonts w:ascii="Book Antiqua" w:hAnsi="Book Antiqua" w:cs="Times New Roman"/>
          <w:sz w:val="32"/>
          <w:szCs w:val="32"/>
        </w:rPr>
        <w:t xml:space="preserve"> le ispezioni condotte</w:t>
      </w:r>
      <w:r w:rsidR="00510C12" w:rsidRPr="00F57D48">
        <w:rPr>
          <w:rFonts w:ascii="Book Antiqua" w:hAnsi="Book Antiqua" w:cs="Times New Roman"/>
          <w:sz w:val="32"/>
          <w:szCs w:val="32"/>
        </w:rPr>
        <w:t xml:space="preserve"> ne</w:t>
      </w:r>
      <w:r w:rsidRPr="00F57D48">
        <w:rPr>
          <w:rFonts w:ascii="Book Antiqua" w:hAnsi="Book Antiqua" w:cs="Times New Roman"/>
          <w:sz w:val="32"/>
          <w:szCs w:val="32"/>
        </w:rPr>
        <w:t>lle strutture sanitarie (ospedali</w:t>
      </w:r>
      <w:r w:rsidR="002F5AD9" w:rsidRPr="00F57D48">
        <w:rPr>
          <w:rFonts w:ascii="Book Antiqua" w:hAnsi="Book Antiqua" w:cs="Times New Roman"/>
          <w:sz w:val="32"/>
          <w:szCs w:val="32"/>
        </w:rPr>
        <w:t>,</w:t>
      </w:r>
      <w:r w:rsidRPr="00F57D48">
        <w:rPr>
          <w:rFonts w:ascii="Book Antiqua" w:hAnsi="Book Antiqua" w:cs="Times New Roman"/>
          <w:sz w:val="32"/>
          <w:szCs w:val="32"/>
        </w:rPr>
        <w:t xml:space="preserve"> cliniche convenzionate e non</w:t>
      </w:r>
      <w:r w:rsidR="002F5AD9" w:rsidRPr="00F57D48">
        <w:rPr>
          <w:rFonts w:ascii="Book Antiqua" w:hAnsi="Book Antiqua" w:cs="Times New Roman"/>
          <w:sz w:val="32"/>
          <w:szCs w:val="32"/>
        </w:rPr>
        <w:t>,</w:t>
      </w:r>
      <w:r w:rsidRPr="00F57D48">
        <w:rPr>
          <w:rFonts w:ascii="Book Antiqua" w:hAnsi="Book Antiqua" w:cs="Times New Roman"/>
          <w:sz w:val="32"/>
          <w:szCs w:val="32"/>
        </w:rPr>
        <w:t xml:space="preserve"> </w:t>
      </w:r>
      <w:r w:rsidR="00510C12" w:rsidRPr="00F57D48">
        <w:rPr>
          <w:rFonts w:ascii="Book Antiqua" w:hAnsi="Book Antiqua" w:cs="Times New Roman"/>
          <w:sz w:val="32"/>
          <w:szCs w:val="32"/>
        </w:rPr>
        <w:t>studi</w:t>
      </w:r>
      <w:r w:rsidRPr="00F57D48">
        <w:rPr>
          <w:rFonts w:ascii="Book Antiqua" w:hAnsi="Book Antiqua" w:cs="Times New Roman"/>
          <w:sz w:val="32"/>
          <w:szCs w:val="32"/>
        </w:rPr>
        <w:t xml:space="preserve"> medici</w:t>
      </w:r>
      <w:r w:rsidR="002F5AD9" w:rsidRPr="00F57D48">
        <w:rPr>
          <w:rFonts w:ascii="Book Antiqua" w:hAnsi="Book Antiqua" w:cs="Times New Roman"/>
          <w:sz w:val="32"/>
          <w:szCs w:val="32"/>
        </w:rPr>
        <w:t>,</w:t>
      </w:r>
      <w:r w:rsidR="00510C12" w:rsidRPr="00F57D48">
        <w:rPr>
          <w:rFonts w:ascii="Book Antiqua" w:hAnsi="Book Antiqua" w:cs="Times New Roman"/>
          <w:sz w:val="32"/>
          <w:szCs w:val="32"/>
        </w:rPr>
        <w:t xml:space="preserve"> ambulatori</w:t>
      </w:r>
      <w:r w:rsidR="002F5AD9" w:rsidRPr="00F57D48">
        <w:rPr>
          <w:rFonts w:ascii="Book Antiqua" w:hAnsi="Book Antiqua" w:cs="Times New Roman"/>
          <w:sz w:val="32"/>
          <w:szCs w:val="32"/>
        </w:rPr>
        <w:t>,</w:t>
      </w:r>
      <w:r w:rsidRPr="00F57D48">
        <w:rPr>
          <w:rFonts w:ascii="Book Antiqua" w:hAnsi="Book Antiqua" w:cs="Times New Roman"/>
          <w:sz w:val="32"/>
          <w:szCs w:val="32"/>
        </w:rPr>
        <w:t xml:space="preserve"> </w:t>
      </w:r>
      <w:r w:rsidR="008B4521" w:rsidRPr="00F57D48">
        <w:rPr>
          <w:rFonts w:ascii="Book Antiqua" w:hAnsi="Book Antiqua" w:cs="Times New Roman"/>
          <w:sz w:val="32"/>
          <w:szCs w:val="32"/>
        </w:rPr>
        <w:t>laboratori</w:t>
      </w:r>
      <w:r w:rsidRPr="00F57D48">
        <w:rPr>
          <w:rFonts w:ascii="Book Antiqua" w:hAnsi="Book Antiqua" w:cs="Times New Roman"/>
          <w:sz w:val="32"/>
          <w:szCs w:val="32"/>
        </w:rPr>
        <w:t xml:space="preserve"> di analisi ecc</w:t>
      </w:r>
      <w:r w:rsidR="002F5AD9" w:rsidRPr="00F57D48">
        <w:rPr>
          <w:rFonts w:ascii="Book Antiqua" w:hAnsi="Book Antiqua" w:cs="Times New Roman"/>
          <w:sz w:val="32"/>
          <w:szCs w:val="32"/>
        </w:rPr>
        <w:t>.</w:t>
      </w:r>
      <w:r w:rsidRPr="00F57D48">
        <w:rPr>
          <w:rFonts w:ascii="Book Antiqua" w:hAnsi="Book Antiqua" w:cs="Times New Roman"/>
          <w:sz w:val="32"/>
          <w:szCs w:val="32"/>
        </w:rPr>
        <w:t xml:space="preserve"> ecc</w:t>
      </w:r>
      <w:r w:rsidR="002F5AD9" w:rsidRPr="00F57D48">
        <w:rPr>
          <w:rFonts w:ascii="Book Antiqua" w:hAnsi="Book Antiqua" w:cs="Times New Roman"/>
          <w:sz w:val="32"/>
          <w:szCs w:val="32"/>
        </w:rPr>
        <w:t>.</w:t>
      </w:r>
      <w:r w:rsidRPr="00F57D48">
        <w:rPr>
          <w:rFonts w:ascii="Book Antiqua" w:hAnsi="Book Antiqua" w:cs="Times New Roman"/>
          <w:sz w:val="32"/>
          <w:szCs w:val="32"/>
        </w:rPr>
        <w:t>)</w:t>
      </w:r>
      <w:r w:rsidR="002F5AD9" w:rsidRPr="00F57D48">
        <w:rPr>
          <w:rFonts w:ascii="Book Antiqua" w:hAnsi="Book Antiqua" w:cs="Times New Roman"/>
          <w:sz w:val="32"/>
          <w:szCs w:val="32"/>
        </w:rPr>
        <w:t>,</w:t>
      </w:r>
      <w:r w:rsidR="00510C12" w:rsidRPr="00F57D48">
        <w:rPr>
          <w:rFonts w:ascii="Book Antiqua" w:hAnsi="Book Antiqua" w:cs="Times New Roman"/>
          <w:sz w:val="32"/>
          <w:szCs w:val="32"/>
        </w:rPr>
        <w:t xml:space="preserve"> in cui</w:t>
      </w:r>
      <w:r w:rsidR="002F5AD9" w:rsidRPr="00F57D48">
        <w:rPr>
          <w:rFonts w:ascii="Book Antiqua" w:hAnsi="Book Antiqua" w:cs="Times New Roman"/>
          <w:sz w:val="32"/>
          <w:szCs w:val="32"/>
        </w:rPr>
        <w:t>,</w:t>
      </w:r>
      <w:r w:rsidR="00510C12" w:rsidRPr="00F57D48">
        <w:rPr>
          <w:rFonts w:ascii="Book Antiqua" w:hAnsi="Book Antiqua" w:cs="Times New Roman"/>
          <w:sz w:val="32"/>
          <w:szCs w:val="32"/>
        </w:rPr>
        <w:t xml:space="preserve"> troppo spesso</w:t>
      </w:r>
      <w:r w:rsidR="002F5AD9" w:rsidRPr="00F57D48">
        <w:rPr>
          <w:rFonts w:ascii="Book Antiqua" w:hAnsi="Book Antiqua" w:cs="Times New Roman"/>
          <w:sz w:val="32"/>
          <w:szCs w:val="32"/>
        </w:rPr>
        <w:t>,</w:t>
      </w:r>
      <w:r w:rsidR="00510C12" w:rsidRPr="00F57D48">
        <w:rPr>
          <w:rFonts w:ascii="Book Antiqua" w:hAnsi="Book Antiqua" w:cs="Times New Roman"/>
          <w:sz w:val="32"/>
          <w:szCs w:val="32"/>
        </w:rPr>
        <w:t xml:space="preserve"> </w:t>
      </w:r>
      <w:r w:rsidR="00C06B04" w:rsidRPr="00F57D48">
        <w:rPr>
          <w:rFonts w:ascii="Book Antiqua" w:hAnsi="Book Antiqua" w:cs="Times New Roman"/>
          <w:sz w:val="32"/>
          <w:szCs w:val="32"/>
        </w:rPr>
        <w:t>avvengono</w:t>
      </w:r>
      <w:r w:rsidR="00510C12" w:rsidRPr="00F57D48">
        <w:rPr>
          <w:rFonts w:ascii="Book Antiqua" w:hAnsi="Book Antiqua" w:cs="Times New Roman"/>
          <w:sz w:val="32"/>
          <w:szCs w:val="32"/>
        </w:rPr>
        <w:t xml:space="preserve"> decessi dovuti ad </w:t>
      </w:r>
      <w:r w:rsidRPr="00F57D48">
        <w:rPr>
          <w:rFonts w:ascii="Book Antiqua" w:hAnsi="Book Antiqua" w:cs="Times New Roman"/>
          <w:sz w:val="32"/>
          <w:szCs w:val="32"/>
        </w:rPr>
        <w:t xml:space="preserve">una errata o mancata </w:t>
      </w:r>
      <w:r w:rsidR="00510C12" w:rsidRPr="00F57D48">
        <w:rPr>
          <w:rFonts w:ascii="Book Antiqua" w:hAnsi="Book Antiqua" w:cs="Times New Roman"/>
          <w:sz w:val="32"/>
          <w:szCs w:val="32"/>
        </w:rPr>
        <w:t>applicazione delle norme</w:t>
      </w:r>
      <w:r w:rsidRPr="00F57D48">
        <w:rPr>
          <w:rFonts w:ascii="Book Antiqua" w:hAnsi="Book Antiqua" w:cs="Times New Roman"/>
          <w:sz w:val="32"/>
          <w:szCs w:val="32"/>
        </w:rPr>
        <w:t xml:space="preserve"> che tutelano i pazienti</w:t>
      </w:r>
      <w:r w:rsidR="00C06B04" w:rsidRPr="00F57D48">
        <w:rPr>
          <w:rFonts w:ascii="Book Antiqua" w:hAnsi="Book Antiqua" w:cs="Times New Roman"/>
          <w:sz w:val="32"/>
          <w:szCs w:val="32"/>
        </w:rPr>
        <w:t>,</w:t>
      </w:r>
      <w:r w:rsidRPr="00F57D48">
        <w:rPr>
          <w:rFonts w:ascii="Book Antiqua" w:hAnsi="Book Antiqua" w:cs="Times New Roman"/>
          <w:sz w:val="32"/>
          <w:szCs w:val="32"/>
        </w:rPr>
        <w:t xml:space="preserve"> </w:t>
      </w:r>
      <w:r w:rsidR="00510C12" w:rsidRPr="00F57D48">
        <w:rPr>
          <w:rFonts w:ascii="Book Antiqua" w:hAnsi="Book Antiqua" w:cs="Times New Roman"/>
          <w:sz w:val="32"/>
          <w:szCs w:val="32"/>
        </w:rPr>
        <w:t xml:space="preserve">gli accessi alle </w:t>
      </w:r>
      <w:r w:rsidR="00F73D5D" w:rsidRPr="00F57D48">
        <w:rPr>
          <w:rFonts w:ascii="Book Antiqua" w:hAnsi="Book Antiqua" w:cs="Times New Roman"/>
          <w:sz w:val="32"/>
          <w:szCs w:val="32"/>
        </w:rPr>
        <w:t>RSA</w:t>
      </w:r>
      <w:r w:rsidR="00510C12" w:rsidRPr="00F57D48">
        <w:rPr>
          <w:rFonts w:ascii="Book Antiqua" w:hAnsi="Book Antiqua" w:cs="Times New Roman"/>
          <w:sz w:val="32"/>
          <w:szCs w:val="32"/>
        </w:rPr>
        <w:t xml:space="preserve"> e i controlli </w:t>
      </w:r>
      <w:r w:rsidR="00F73D5D" w:rsidRPr="00F57D48">
        <w:rPr>
          <w:rFonts w:ascii="Book Antiqua" w:hAnsi="Book Antiqua" w:cs="Times New Roman"/>
          <w:sz w:val="32"/>
          <w:szCs w:val="32"/>
        </w:rPr>
        <w:t>per contrastare l</w:t>
      </w:r>
      <w:r w:rsidR="002F5AD9" w:rsidRPr="00F57D48">
        <w:rPr>
          <w:rFonts w:ascii="Book Antiqua" w:hAnsi="Book Antiqua" w:cs="Times New Roman"/>
          <w:sz w:val="32"/>
          <w:szCs w:val="32"/>
        </w:rPr>
        <w:t>’</w:t>
      </w:r>
      <w:r w:rsidR="00F73D5D" w:rsidRPr="00F57D48">
        <w:rPr>
          <w:rFonts w:ascii="Book Antiqua" w:hAnsi="Book Antiqua" w:cs="Times New Roman"/>
          <w:sz w:val="32"/>
          <w:szCs w:val="32"/>
        </w:rPr>
        <w:t xml:space="preserve">abusivismo delle </w:t>
      </w:r>
      <w:r w:rsidR="00AE5D7E" w:rsidRPr="00F57D48">
        <w:rPr>
          <w:rFonts w:ascii="Book Antiqua" w:hAnsi="Book Antiqua" w:cs="Times New Roman"/>
          <w:sz w:val="32"/>
          <w:szCs w:val="32"/>
        </w:rPr>
        <w:t>professioni sanitarie</w:t>
      </w:r>
      <w:r w:rsidR="008B4521" w:rsidRPr="00F57D48">
        <w:rPr>
          <w:rFonts w:ascii="Book Antiqua" w:hAnsi="Book Antiqua" w:cs="Times New Roman"/>
          <w:sz w:val="32"/>
          <w:szCs w:val="32"/>
        </w:rPr>
        <w:t xml:space="preserve"> e quelli relativi alla tutela della salute dei non fumatori</w:t>
      </w:r>
      <w:r w:rsidR="002F5AD9" w:rsidRPr="00F57D48">
        <w:rPr>
          <w:rFonts w:ascii="Book Antiqua" w:hAnsi="Book Antiqua" w:cs="Times New Roman"/>
          <w:sz w:val="32"/>
          <w:szCs w:val="32"/>
        </w:rPr>
        <w:t>.</w:t>
      </w:r>
    </w:p>
    <w:p w:rsidR="008B4521" w:rsidRPr="00F57D48" w:rsidRDefault="00F73D5D" w:rsidP="002F5AD9">
      <w:pPr>
        <w:spacing w:after="0" w:line="360" w:lineRule="auto"/>
        <w:ind w:firstLine="567"/>
        <w:jc w:val="both"/>
        <w:rPr>
          <w:rFonts w:ascii="Book Antiqua" w:hAnsi="Book Antiqua" w:cs="Times New Roman"/>
          <w:sz w:val="32"/>
          <w:szCs w:val="32"/>
        </w:rPr>
      </w:pPr>
      <w:r w:rsidRPr="00F57D48">
        <w:rPr>
          <w:rFonts w:ascii="Book Antiqua" w:hAnsi="Book Antiqua" w:cs="Times New Roman"/>
          <w:sz w:val="32"/>
          <w:szCs w:val="32"/>
        </w:rPr>
        <w:t>Tra quelle nel</w:t>
      </w:r>
      <w:r w:rsidR="00CD1D80" w:rsidRPr="00F57D48">
        <w:rPr>
          <w:rFonts w:ascii="Book Antiqua" w:hAnsi="Book Antiqua" w:cs="Times New Roman"/>
          <w:sz w:val="32"/>
          <w:szCs w:val="32"/>
        </w:rPr>
        <w:t>l</w:t>
      </w:r>
      <w:r w:rsidR="002F5AD9" w:rsidRPr="00F57D48">
        <w:rPr>
          <w:rFonts w:ascii="Book Antiqua" w:hAnsi="Book Antiqua" w:cs="Times New Roman"/>
          <w:sz w:val="32"/>
          <w:szCs w:val="32"/>
        </w:rPr>
        <w:t>’</w:t>
      </w:r>
      <w:r w:rsidR="00CD1D80" w:rsidRPr="00F57D48">
        <w:rPr>
          <w:rFonts w:ascii="Book Antiqua" w:hAnsi="Book Antiqua" w:cs="Times New Roman"/>
          <w:sz w:val="32"/>
          <w:szCs w:val="32"/>
        </w:rPr>
        <w:t xml:space="preserve">ambito </w:t>
      </w:r>
      <w:r w:rsidR="00074D08" w:rsidRPr="00F57D48">
        <w:rPr>
          <w:rFonts w:ascii="Book Antiqua" w:hAnsi="Book Antiqua" w:cs="Times New Roman"/>
          <w:sz w:val="32"/>
          <w:szCs w:val="32"/>
        </w:rPr>
        <w:t>veterinario</w:t>
      </w:r>
      <w:r w:rsidR="002F5AD9" w:rsidRPr="00F57D48">
        <w:rPr>
          <w:rFonts w:ascii="Book Antiqua" w:hAnsi="Book Antiqua" w:cs="Times New Roman"/>
          <w:sz w:val="32"/>
          <w:szCs w:val="32"/>
        </w:rPr>
        <w:t>,</w:t>
      </w:r>
      <w:r w:rsidR="00074D08" w:rsidRPr="00F57D48">
        <w:rPr>
          <w:rFonts w:ascii="Book Antiqua" w:hAnsi="Book Antiqua" w:cs="Times New Roman"/>
          <w:sz w:val="32"/>
          <w:szCs w:val="32"/>
        </w:rPr>
        <w:t xml:space="preserve"> </w:t>
      </w:r>
      <w:r w:rsidRPr="00F57D48">
        <w:rPr>
          <w:rFonts w:ascii="Book Antiqua" w:hAnsi="Book Antiqua" w:cs="Times New Roman"/>
          <w:sz w:val="32"/>
          <w:szCs w:val="32"/>
        </w:rPr>
        <w:t>numeros</w:t>
      </w:r>
      <w:r w:rsidR="00CD1D80" w:rsidRPr="00F57D48">
        <w:rPr>
          <w:rFonts w:ascii="Book Antiqua" w:hAnsi="Book Antiqua" w:cs="Times New Roman"/>
          <w:sz w:val="32"/>
          <w:szCs w:val="32"/>
        </w:rPr>
        <w:t xml:space="preserve">e sono le ispezioni che vengono effettuate con lo scopo di verificare il rispetto delle normative </w:t>
      </w:r>
      <w:r w:rsidR="007A3559" w:rsidRPr="00F57D48">
        <w:rPr>
          <w:rFonts w:ascii="Book Antiqua" w:hAnsi="Book Antiqua" w:cs="Times New Roman"/>
          <w:sz w:val="32"/>
          <w:szCs w:val="32"/>
        </w:rPr>
        <w:t>in materia di salute e benessere animale</w:t>
      </w:r>
      <w:r w:rsidR="002F5AD9" w:rsidRPr="00F57D48">
        <w:rPr>
          <w:rFonts w:ascii="Book Antiqua" w:hAnsi="Book Antiqua" w:cs="Times New Roman"/>
          <w:sz w:val="32"/>
          <w:szCs w:val="32"/>
        </w:rPr>
        <w:t>,</w:t>
      </w:r>
      <w:r w:rsidR="007A3559" w:rsidRPr="00F57D48">
        <w:rPr>
          <w:rFonts w:ascii="Book Antiqua" w:hAnsi="Book Antiqua" w:cs="Times New Roman"/>
          <w:sz w:val="32"/>
          <w:szCs w:val="32"/>
        </w:rPr>
        <w:t xml:space="preserve"> inclusi i controlli sugli allevamenti</w:t>
      </w:r>
      <w:r w:rsidR="002F5AD9" w:rsidRPr="00F57D48">
        <w:rPr>
          <w:rFonts w:ascii="Book Antiqua" w:hAnsi="Book Antiqua" w:cs="Times New Roman"/>
          <w:sz w:val="32"/>
          <w:szCs w:val="32"/>
        </w:rPr>
        <w:t>,</w:t>
      </w:r>
      <w:r w:rsidR="007A3559" w:rsidRPr="00F57D48">
        <w:rPr>
          <w:rFonts w:ascii="Book Antiqua" w:hAnsi="Book Antiqua" w:cs="Times New Roman"/>
          <w:sz w:val="32"/>
          <w:szCs w:val="32"/>
        </w:rPr>
        <w:t xml:space="preserve"> sui mangimi e sui prodotti animali</w:t>
      </w:r>
      <w:r w:rsidR="002F5AD9" w:rsidRPr="00F57D48">
        <w:rPr>
          <w:rFonts w:ascii="Book Antiqua" w:hAnsi="Book Antiqua" w:cs="Times New Roman"/>
          <w:sz w:val="32"/>
          <w:szCs w:val="32"/>
        </w:rPr>
        <w:t>.</w:t>
      </w:r>
    </w:p>
    <w:p w:rsidR="00F96D1A" w:rsidRPr="00F57D48" w:rsidRDefault="007A3559" w:rsidP="002F5AD9">
      <w:pPr>
        <w:spacing w:after="0" w:line="360" w:lineRule="auto"/>
        <w:ind w:firstLine="567"/>
        <w:jc w:val="both"/>
        <w:rPr>
          <w:rFonts w:ascii="Book Antiqua" w:hAnsi="Book Antiqua" w:cs="Times New Roman"/>
          <w:sz w:val="32"/>
          <w:szCs w:val="32"/>
        </w:rPr>
      </w:pPr>
      <w:r w:rsidRPr="00F57D48">
        <w:rPr>
          <w:rFonts w:ascii="Book Antiqua" w:hAnsi="Book Antiqua" w:cs="Times New Roman"/>
          <w:sz w:val="32"/>
          <w:szCs w:val="32"/>
        </w:rPr>
        <w:t>Tra questi</w:t>
      </w:r>
      <w:r w:rsidR="002F5AD9" w:rsidRPr="00F57D48">
        <w:rPr>
          <w:rFonts w:ascii="Book Antiqua" w:hAnsi="Book Antiqua" w:cs="Times New Roman"/>
          <w:sz w:val="32"/>
          <w:szCs w:val="32"/>
        </w:rPr>
        <w:t>,</w:t>
      </w:r>
      <w:r w:rsidRPr="00F57D48">
        <w:rPr>
          <w:rFonts w:ascii="Book Antiqua" w:hAnsi="Book Antiqua" w:cs="Times New Roman"/>
          <w:sz w:val="32"/>
          <w:szCs w:val="32"/>
        </w:rPr>
        <w:t xml:space="preserve"> evidenzio quelli compiuti </w:t>
      </w:r>
      <w:r w:rsidR="00F73D5D" w:rsidRPr="00F57D48">
        <w:rPr>
          <w:rFonts w:ascii="Book Antiqua" w:hAnsi="Book Antiqua" w:cs="Times New Roman"/>
          <w:sz w:val="32"/>
          <w:szCs w:val="32"/>
        </w:rPr>
        <w:t>per arginare il diffondersi di malattie altamente contagiose fra gli animali</w:t>
      </w:r>
      <w:r w:rsidR="002F5AD9" w:rsidRPr="00F57D48">
        <w:rPr>
          <w:rFonts w:ascii="Book Antiqua" w:hAnsi="Book Antiqua" w:cs="Times New Roman"/>
          <w:sz w:val="32"/>
          <w:szCs w:val="32"/>
        </w:rPr>
        <w:t>,</w:t>
      </w:r>
      <w:r w:rsidR="00F73D5D" w:rsidRPr="00F57D48">
        <w:rPr>
          <w:rFonts w:ascii="Book Antiqua" w:hAnsi="Book Antiqua" w:cs="Times New Roman"/>
          <w:sz w:val="32"/>
          <w:szCs w:val="32"/>
        </w:rPr>
        <w:t xml:space="preserve"> quali la Peste Suina Africana</w:t>
      </w:r>
      <w:r w:rsidR="002F5AD9" w:rsidRPr="00F57D48">
        <w:rPr>
          <w:rFonts w:ascii="Book Antiqua" w:hAnsi="Book Antiqua" w:cs="Times New Roman"/>
          <w:sz w:val="32"/>
          <w:szCs w:val="32"/>
        </w:rPr>
        <w:t>,</w:t>
      </w:r>
      <w:r w:rsidR="00F73D5D" w:rsidRPr="00F57D48">
        <w:rPr>
          <w:rFonts w:ascii="Book Antiqua" w:hAnsi="Book Antiqua" w:cs="Times New Roman"/>
          <w:sz w:val="32"/>
          <w:szCs w:val="32"/>
        </w:rPr>
        <w:t xml:space="preserve"> la brucellosi</w:t>
      </w:r>
      <w:r w:rsidRPr="00F57D48">
        <w:rPr>
          <w:rFonts w:ascii="Book Antiqua" w:hAnsi="Book Antiqua" w:cs="Times New Roman"/>
          <w:sz w:val="32"/>
          <w:szCs w:val="32"/>
        </w:rPr>
        <w:t xml:space="preserve"> e la </w:t>
      </w:r>
      <w:r w:rsidRPr="00F57D48">
        <w:rPr>
          <w:rFonts w:ascii="Book Antiqua" w:hAnsi="Book Antiqua" w:cs="Times New Roman"/>
          <w:i/>
          <w:sz w:val="32"/>
          <w:szCs w:val="32"/>
        </w:rPr>
        <w:t>blue tongue</w:t>
      </w:r>
      <w:r w:rsidR="002F5AD9" w:rsidRPr="00F57D48">
        <w:rPr>
          <w:rFonts w:ascii="Book Antiqua" w:hAnsi="Book Antiqua" w:cs="Times New Roman"/>
          <w:sz w:val="32"/>
          <w:szCs w:val="32"/>
        </w:rPr>
        <w:t>,</w:t>
      </w:r>
      <w:r w:rsidRPr="00F57D48">
        <w:rPr>
          <w:rFonts w:ascii="Book Antiqua" w:hAnsi="Book Antiqua" w:cs="Times New Roman"/>
          <w:sz w:val="32"/>
          <w:szCs w:val="32"/>
        </w:rPr>
        <w:t xml:space="preserve"> </w:t>
      </w:r>
      <w:r w:rsidR="00F73D5D" w:rsidRPr="00F57D48">
        <w:rPr>
          <w:rFonts w:ascii="Book Antiqua" w:hAnsi="Book Antiqua" w:cs="Times New Roman"/>
          <w:sz w:val="32"/>
          <w:szCs w:val="32"/>
        </w:rPr>
        <w:t>che mettono a rischio un comparto di notevole importanza per la nostra economia</w:t>
      </w:r>
      <w:r w:rsidR="004F2201" w:rsidRPr="00F57D48">
        <w:rPr>
          <w:rFonts w:ascii="Book Antiqua" w:hAnsi="Book Antiqua" w:cs="Times New Roman"/>
          <w:sz w:val="32"/>
          <w:szCs w:val="32"/>
        </w:rPr>
        <w:t>,</w:t>
      </w:r>
      <w:r w:rsidR="00F73D5D" w:rsidRPr="00F57D48">
        <w:rPr>
          <w:rFonts w:ascii="Book Antiqua" w:hAnsi="Book Antiqua" w:cs="Times New Roman"/>
          <w:sz w:val="32"/>
          <w:szCs w:val="32"/>
        </w:rPr>
        <w:t xml:space="preserve"> rappresentato dalle aziend</w:t>
      </w:r>
      <w:r w:rsidRPr="00F57D48">
        <w:rPr>
          <w:rFonts w:ascii="Book Antiqua" w:hAnsi="Book Antiqua" w:cs="Times New Roman"/>
          <w:sz w:val="32"/>
          <w:szCs w:val="32"/>
        </w:rPr>
        <w:t>e</w:t>
      </w:r>
      <w:r w:rsidR="00F73D5D" w:rsidRPr="00F57D48">
        <w:rPr>
          <w:rFonts w:ascii="Book Antiqua" w:hAnsi="Book Antiqua" w:cs="Times New Roman"/>
          <w:sz w:val="32"/>
          <w:szCs w:val="32"/>
        </w:rPr>
        <w:t xml:space="preserve"> che si occupano degli animali da reddito</w:t>
      </w:r>
      <w:r w:rsidR="002F5AD9" w:rsidRPr="00F57D48">
        <w:rPr>
          <w:rFonts w:ascii="Book Antiqua" w:hAnsi="Book Antiqua" w:cs="Times New Roman"/>
          <w:sz w:val="32"/>
          <w:szCs w:val="32"/>
        </w:rPr>
        <w:t>.</w:t>
      </w:r>
    </w:p>
    <w:p w:rsidR="00AE5D7E" w:rsidRPr="00F57D48" w:rsidRDefault="007A3559" w:rsidP="002F5AD9">
      <w:pPr>
        <w:spacing w:after="0" w:line="360" w:lineRule="auto"/>
        <w:ind w:firstLine="567"/>
        <w:jc w:val="both"/>
        <w:rPr>
          <w:rFonts w:ascii="Book Antiqua" w:hAnsi="Book Antiqua" w:cs="Times New Roman"/>
          <w:sz w:val="32"/>
          <w:szCs w:val="32"/>
        </w:rPr>
      </w:pPr>
      <w:r w:rsidRPr="00F57D48">
        <w:rPr>
          <w:rFonts w:ascii="Book Antiqua" w:hAnsi="Book Antiqua" w:cs="Times New Roman"/>
          <w:sz w:val="32"/>
          <w:szCs w:val="32"/>
        </w:rPr>
        <w:t>Rilevanti</w:t>
      </w:r>
      <w:r w:rsidR="002F5AD9" w:rsidRPr="00F57D48">
        <w:rPr>
          <w:rFonts w:ascii="Book Antiqua" w:hAnsi="Book Antiqua" w:cs="Times New Roman"/>
          <w:sz w:val="32"/>
          <w:szCs w:val="32"/>
        </w:rPr>
        <w:t>,</w:t>
      </w:r>
      <w:r w:rsidR="00F73D5D" w:rsidRPr="00F57D48">
        <w:rPr>
          <w:rFonts w:ascii="Book Antiqua" w:hAnsi="Book Antiqua" w:cs="Times New Roman"/>
          <w:sz w:val="32"/>
          <w:szCs w:val="32"/>
        </w:rPr>
        <w:t xml:space="preserve"> </w:t>
      </w:r>
      <w:r w:rsidRPr="00F57D48">
        <w:rPr>
          <w:rFonts w:ascii="Book Antiqua" w:hAnsi="Book Antiqua" w:cs="Times New Roman"/>
          <w:sz w:val="32"/>
          <w:szCs w:val="32"/>
        </w:rPr>
        <w:t>infine</w:t>
      </w:r>
      <w:r w:rsidR="002F5AD9" w:rsidRPr="00F57D48">
        <w:rPr>
          <w:rFonts w:ascii="Book Antiqua" w:hAnsi="Book Antiqua" w:cs="Times New Roman"/>
          <w:sz w:val="32"/>
          <w:szCs w:val="32"/>
        </w:rPr>
        <w:t>,</w:t>
      </w:r>
      <w:r w:rsidRPr="00F57D48">
        <w:rPr>
          <w:rFonts w:ascii="Book Antiqua" w:hAnsi="Book Antiqua" w:cs="Times New Roman"/>
          <w:sz w:val="32"/>
          <w:szCs w:val="32"/>
        </w:rPr>
        <w:t xml:space="preserve"> sono le campagne </w:t>
      </w:r>
      <w:r w:rsidR="004F2201" w:rsidRPr="00F57D48">
        <w:rPr>
          <w:rFonts w:ascii="Book Antiqua" w:hAnsi="Book Antiqua" w:cs="Times New Roman"/>
          <w:sz w:val="32"/>
          <w:szCs w:val="32"/>
        </w:rPr>
        <w:t>tese a tutelare gli</w:t>
      </w:r>
      <w:r w:rsidRPr="00F57D48">
        <w:rPr>
          <w:rFonts w:ascii="Book Antiqua" w:hAnsi="Book Antiqua" w:cs="Times New Roman"/>
          <w:sz w:val="32"/>
          <w:szCs w:val="32"/>
        </w:rPr>
        <w:t xml:space="preserve"> </w:t>
      </w:r>
      <w:r w:rsidR="00F73D5D" w:rsidRPr="00F57D48">
        <w:rPr>
          <w:rFonts w:ascii="Book Antiqua" w:hAnsi="Book Antiqua" w:cs="Times New Roman"/>
          <w:sz w:val="32"/>
          <w:szCs w:val="32"/>
        </w:rPr>
        <w:t>animali di affezione</w:t>
      </w:r>
      <w:r w:rsidR="002F5AD9" w:rsidRPr="00F57D48">
        <w:rPr>
          <w:rFonts w:ascii="Book Antiqua" w:hAnsi="Book Antiqua" w:cs="Times New Roman"/>
          <w:sz w:val="32"/>
          <w:szCs w:val="32"/>
        </w:rPr>
        <w:t>,</w:t>
      </w:r>
      <w:r w:rsidR="00F73D5D" w:rsidRPr="00F57D48">
        <w:rPr>
          <w:rFonts w:ascii="Book Antiqua" w:hAnsi="Book Antiqua" w:cs="Times New Roman"/>
          <w:sz w:val="32"/>
          <w:szCs w:val="32"/>
        </w:rPr>
        <w:t xml:space="preserve"> che sempre più fanno parte delle nostre realtà</w:t>
      </w:r>
      <w:r w:rsidR="00F57D48" w:rsidRPr="00F57D48">
        <w:rPr>
          <w:rFonts w:ascii="Book Antiqua" w:hAnsi="Book Antiqua" w:cs="Times New Roman"/>
          <w:sz w:val="32"/>
          <w:szCs w:val="32"/>
        </w:rPr>
        <w:t xml:space="preserve"> domestiche</w:t>
      </w:r>
      <w:r w:rsidR="002F5AD9" w:rsidRPr="00F57D48">
        <w:rPr>
          <w:rFonts w:ascii="Book Antiqua" w:hAnsi="Book Antiqua" w:cs="Times New Roman"/>
          <w:sz w:val="32"/>
          <w:szCs w:val="32"/>
        </w:rPr>
        <w:t>,</w:t>
      </w:r>
      <w:r w:rsidRPr="00F57D48">
        <w:rPr>
          <w:rFonts w:ascii="Book Antiqua" w:hAnsi="Book Antiqua" w:cs="Times New Roman"/>
          <w:sz w:val="32"/>
          <w:szCs w:val="32"/>
        </w:rPr>
        <w:t xml:space="preserve"> </w:t>
      </w:r>
      <w:r w:rsidR="008D2801" w:rsidRPr="00F57D48">
        <w:rPr>
          <w:rFonts w:ascii="Book Antiqua" w:hAnsi="Book Antiqua" w:cs="Times New Roman"/>
          <w:sz w:val="32"/>
          <w:szCs w:val="32"/>
        </w:rPr>
        <w:t>e realizzate</w:t>
      </w:r>
      <w:r w:rsidRPr="00F57D48">
        <w:rPr>
          <w:rFonts w:ascii="Book Antiqua" w:hAnsi="Book Antiqua" w:cs="Times New Roman"/>
          <w:sz w:val="32"/>
          <w:szCs w:val="32"/>
        </w:rPr>
        <w:t xml:space="preserve"> con controlli nelle cliniche e negli studi veterinari</w:t>
      </w:r>
      <w:r w:rsidR="002F5AD9" w:rsidRPr="00F57D48">
        <w:rPr>
          <w:rFonts w:ascii="Book Antiqua" w:hAnsi="Book Antiqua" w:cs="Times New Roman"/>
          <w:sz w:val="32"/>
          <w:szCs w:val="32"/>
        </w:rPr>
        <w:t>,</w:t>
      </w:r>
      <w:r w:rsidRPr="00F57D48">
        <w:rPr>
          <w:rFonts w:ascii="Book Antiqua" w:hAnsi="Book Antiqua" w:cs="Times New Roman"/>
          <w:sz w:val="32"/>
          <w:szCs w:val="32"/>
        </w:rPr>
        <w:t xml:space="preserve"> negli </w:t>
      </w:r>
      <w:r w:rsidRPr="00F57D48">
        <w:rPr>
          <w:rFonts w:ascii="Book Antiqua" w:hAnsi="Book Antiqua" w:cs="Times New Roman"/>
          <w:sz w:val="32"/>
          <w:szCs w:val="32"/>
        </w:rPr>
        <w:lastRenderedPageBreak/>
        <w:t>allevamenti</w:t>
      </w:r>
      <w:r w:rsidR="002F5AD9" w:rsidRPr="00F57D48">
        <w:rPr>
          <w:rFonts w:ascii="Book Antiqua" w:hAnsi="Book Antiqua" w:cs="Times New Roman"/>
          <w:sz w:val="32"/>
          <w:szCs w:val="32"/>
        </w:rPr>
        <w:t>,</w:t>
      </w:r>
      <w:r w:rsidRPr="00F57D48">
        <w:rPr>
          <w:rFonts w:ascii="Book Antiqua" w:hAnsi="Book Antiqua" w:cs="Times New Roman"/>
          <w:sz w:val="32"/>
          <w:szCs w:val="32"/>
        </w:rPr>
        <w:t xml:space="preserve"> </w:t>
      </w:r>
      <w:r w:rsidR="00363F88" w:rsidRPr="00F57D48">
        <w:rPr>
          <w:rFonts w:ascii="Book Antiqua" w:hAnsi="Book Antiqua" w:cs="Times New Roman"/>
          <w:sz w:val="32"/>
          <w:szCs w:val="32"/>
        </w:rPr>
        <w:t xml:space="preserve">nei </w:t>
      </w:r>
      <w:r w:rsidR="00FD2BC7" w:rsidRPr="00F57D48">
        <w:rPr>
          <w:rFonts w:ascii="Book Antiqua" w:hAnsi="Book Antiqua" w:cs="Times New Roman"/>
          <w:sz w:val="32"/>
          <w:szCs w:val="32"/>
        </w:rPr>
        <w:t>canili sanitari</w:t>
      </w:r>
      <w:r w:rsidR="00363F88" w:rsidRPr="00F57D48">
        <w:rPr>
          <w:rFonts w:ascii="Book Antiqua" w:hAnsi="Book Antiqua" w:cs="Times New Roman"/>
          <w:sz w:val="32"/>
          <w:szCs w:val="32"/>
        </w:rPr>
        <w:t xml:space="preserve"> e nei </w:t>
      </w:r>
      <w:r w:rsidR="00FD2BC7" w:rsidRPr="00F57D48">
        <w:rPr>
          <w:rFonts w:ascii="Book Antiqua" w:hAnsi="Book Antiqua" w:cs="Times New Roman"/>
          <w:sz w:val="32"/>
          <w:szCs w:val="32"/>
        </w:rPr>
        <w:t xml:space="preserve">canili rifugio, </w:t>
      </w:r>
      <w:r w:rsidR="00363F88" w:rsidRPr="00F57D48">
        <w:rPr>
          <w:rFonts w:ascii="Book Antiqua" w:hAnsi="Book Antiqua" w:cs="Times New Roman"/>
          <w:sz w:val="32"/>
          <w:szCs w:val="32"/>
        </w:rPr>
        <w:t xml:space="preserve">nei </w:t>
      </w:r>
      <w:proofErr w:type="spellStart"/>
      <w:r w:rsidR="00363F88" w:rsidRPr="00F57D48">
        <w:rPr>
          <w:rFonts w:ascii="Book Antiqua" w:hAnsi="Book Antiqua" w:cs="Times New Roman"/>
          <w:sz w:val="32"/>
          <w:szCs w:val="32"/>
        </w:rPr>
        <w:t>gattili</w:t>
      </w:r>
      <w:proofErr w:type="spellEnd"/>
      <w:r w:rsidR="00363F88" w:rsidRPr="00F57D48">
        <w:rPr>
          <w:rFonts w:ascii="Book Antiqua" w:hAnsi="Book Antiqua" w:cs="Times New Roman"/>
          <w:sz w:val="32"/>
          <w:szCs w:val="32"/>
        </w:rPr>
        <w:t>, nei centri di addestramento,</w:t>
      </w:r>
      <w:r w:rsidR="00FD2BC7" w:rsidRPr="00F57D48">
        <w:rPr>
          <w:rFonts w:ascii="Book Antiqua" w:hAnsi="Book Antiqua" w:cs="Times New Roman"/>
          <w:sz w:val="32"/>
          <w:szCs w:val="32"/>
        </w:rPr>
        <w:t xml:space="preserve"> </w:t>
      </w:r>
      <w:r w:rsidR="00363F88" w:rsidRPr="00F57D48">
        <w:rPr>
          <w:rFonts w:ascii="Book Antiqua" w:hAnsi="Book Antiqua" w:cs="Times New Roman"/>
          <w:sz w:val="32"/>
          <w:szCs w:val="32"/>
        </w:rPr>
        <w:t>presso mercati e fiere</w:t>
      </w:r>
      <w:r w:rsidR="002F5AD9" w:rsidRPr="00F57D48">
        <w:rPr>
          <w:rFonts w:ascii="Book Antiqua" w:hAnsi="Book Antiqua" w:cs="Times New Roman"/>
          <w:sz w:val="32"/>
          <w:szCs w:val="32"/>
        </w:rPr>
        <w:t>,</w:t>
      </w:r>
      <w:r w:rsidRPr="00F57D48">
        <w:rPr>
          <w:rFonts w:ascii="Book Antiqua" w:hAnsi="Book Antiqua" w:cs="Times New Roman"/>
          <w:sz w:val="32"/>
          <w:szCs w:val="32"/>
        </w:rPr>
        <w:t xml:space="preserve"> </w:t>
      </w:r>
      <w:r w:rsidR="00363F88" w:rsidRPr="00F57D48">
        <w:rPr>
          <w:rFonts w:ascii="Book Antiqua" w:hAnsi="Book Antiqua" w:cs="Times New Roman"/>
          <w:sz w:val="32"/>
          <w:szCs w:val="32"/>
        </w:rPr>
        <w:t xml:space="preserve">nonché </w:t>
      </w:r>
      <w:r w:rsidRPr="00F57D48">
        <w:rPr>
          <w:rFonts w:ascii="Book Antiqua" w:hAnsi="Book Antiqua" w:cs="Times New Roman"/>
          <w:sz w:val="32"/>
          <w:szCs w:val="32"/>
        </w:rPr>
        <w:t xml:space="preserve">sul </w:t>
      </w:r>
      <w:r w:rsidRPr="00F57D48">
        <w:rPr>
          <w:rFonts w:ascii="Book Antiqua" w:hAnsi="Book Antiqua" w:cs="Times New Roman"/>
          <w:i/>
          <w:sz w:val="32"/>
          <w:szCs w:val="32"/>
        </w:rPr>
        <w:t>pet food</w:t>
      </w:r>
      <w:r w:rsidRPr="00F57D48">
        <w:rPr>
          <w:rFonts w:ascii="Book Antiqua" w:hAnsi="Book Antiqua" w:cs="Times New Roman"/>
          <w:sz w:val="32"/>
          <w:szCs w:val="32"/>
        </w:rPr>
        <w:t xml:space="preserve"> e sui prodotti per animali in genere</w:t>
      </w:r>
      <w:r w:rsidR="002F5AD9" w:rsidRPr="00F57D48">
        <w:rPr>
          <w:rFonts w:ascii="Book Antiqua" w:hAnsi="Book Antiqua" w:cs="Times New Roman"/>
          <w:sz w:val="32"/>
          <w:szCs w:val="32"/>
        </w:rPr>
        <w:t>.</w:t>
      </w:r>
    </w:p>
    <w:p w:rsidR="009F2170" w:rsidRPr="006D3FB6" w:rsidRDefault="00D1433B" w:rsidP="002F5AD9">
      <w:pPr>
        <w:spacing w:after="0" w:line="360" w:lineRule="auto"/>
        <w:ind w:firstLine="567"/>
        <w:jc w:val="both"/>
        <w:rPr>
          <w:rFonts w:ascii="Book Antiqua" w:hAnsi="Book Antiqua" w:cs="Times New Roman"/>
          <w:sz w:val="32"/>
          <w:szCs w:val="32"/>
        </w:rPr>
      </w:pPr>
      <w:r w:rsidRPr="006D3FB6">
        <w:rPr>
          <w:rFonts w:ascii="Book Antiqua" w:hAnsi="Book Antiqua" w:cs="Times New Roman"/>
          <w:sz w:val="32"/>
          <w:szCs w:val="32"/>
        </w:rPr>
        <w:t>Da quanto esposto</w:t>
      </w:r>
      <w:r w:rsidR="002F5AD9" w:rsidRPr="006D3FB6">
        <w:rPr>
          <w:rFonts w:ascii="Book Antiqua" w:hAnsi="Book Antiqua" w:cs="Times New Roman"/>
          <w:sz w:val="32"/>
          <w:szCs w:val="32"/>
        </w:rPr>
        <w:t>,</w:t>
      </w:r>
      <w:r w:rsidRPr="006D3FB6">
        <w:rPr>
          <w:rFonts w:ascii="Book Antiqua" w:hAnsi="Book Antiqua" w:cs="Times New Roman"/>
          <w:sz w:val="32"/>
          <w:szCs w:val="32"/>
        </w:rPr>
        <w:t xml:space="preserve"> emerge come i</w:t>
      </w:r>
      <w:r w:rsidR="00E75110">
        <w:rPr>
          <w:rFonts w:ascii="Book Antiqua" w:hAnsi="Book Antiqua" w:cs="Times New Roman"/>
          <w:sz w:val="32"/>
          <w:szCs w:val="32"/>
        </w:rPr>
        <w:t>l Comando Carabinieri per la Tutela della Salute</w:t>
      </w:r>
      <w:r w:rsidR="002F5AD9" w:rsidRPr="006D3FB6">
        <w:rPr>
          <w:rFonts w:ascii="Book Antiqua" w:hAnsi="Book Antiqua" w:cs="Times New Roman"/>
          <w:sz w:val="32"/>
          <w:szCs w:val="32"/>
        </w:rPr>
        <w:t>,</w:t>
      </w:r>
      <w:r w:rsidRPr="006D3FB6">
        <w:rPr>
          <w:rFonts w:ascii="Book Antiqua" w:hAnsi="Book Antiqua" w:cs="Times New Roman"/>
          <w:sz w:val="32"/>
          <w:szCs w:val="32"/>
        </w:rPr>
        <w:t xml:space="preserve"> seguendo le indicazioni che provengono </w:t>
      </w:r>
      <w:r w:rsidR="00FA167F" w:rsidRPr="006D3FB6">
        <w:rPr>
          <w:rFonts w:ascii="Book Antiqua" w:hAnsi="Book Antiqua" w:cs="Times New Roman"/>
          <w:sz w:val="32"/>
          <w:szCs w:val="32"/>
        </w:rPr>
        <w:t xml:space="preserve">dal Ministro della Salute </w:t>
      </w:r>
      <w:r w:rsidR="00FA167F">
        <w:rPr>
          <w:rFonts w:ascii="Book Antiqua" w:hAnsi="Book Antiqua" w:cs="Times New Roman"/>
          <w:sz w:val="32"/>
          <w:szCs w:val="32"/>
        </w:rPr>
        <w:t xml:space="preserve">e </w:t>
      </w:r>
      <w:r w:rsidRPr="006D3FB6">
        <w:rPr>
          <w:rFonts w:ascii="Book Antiqua" w:hAnsi="Book Antiqua" w:cs="Times New Roman"/>
          <w:sz w:val="32"/>
          <w:szCs w:val="32"/>
        </w:rPr>
        <w:t>dal Comando Generale dell</w:t>
      </w:r>
      <w:r w:rsidR="002F5AD9" w:rsidRPr="006D3FB6">
        <w:rPr>
          <w:rFonts w:ascii="Book Antiqua" w:hAnsi="Book Antiqua" w:cs="Times New Roman"/>
          <w:sz w:val="32"/>
          <w:szCs w:val="32"/>
        </w:rPr>
        <w:t>’</w:t>
      </w:r>
      <w:r w:rsidRPr="006D3FB6">
        <w:rPr>
          <w:rFonts w:ascii="Book Antiqua" w:hAnsi="Book Antiqua" w:cs="Times New Roman"/>
          <w:sz w:val="32"/>
          <w:szCs w:val="32"/>
        </w:rPr>
        <w:t>Arma dei Carabinieri</w:t>
      </w:r>
      <w:r w:rsidR="002F5AD9" w:rsidRPr="006D3FB6">
        <w:rPr>
          <w:rFonts w:ascii="Book Antiqua" w:hAnsi="Book Antiqua" w:cs="Times New Roman"/>
          <w:sz w:val="32"/>
          <w:szCs w:val="32"/>
        </w:rPr>
        <w:t>,</w:t>
      </w:r>
      <w:r w:rsidRPr="006D3FB6">
        <w:rPr>
          <w:rFonts w:ascii="Book Antiqua" w:hAnsi="Book Antiqua" w:cs="Times New Roman"/>
          <w:sz w:val="32"/>
          <w:szCs w:val="32"/>
        </w:rPr>
        <w:t xml:space="preserve"> </w:t>
      </w:r>
      <w:r w:rsidR="00893154">
        <w:rPr>
          <w:rFonts w:ascii="Book Antiqua" w:hAnsi="Book Antiqua" w:cs="Times New Roman"/>
          <w:sz w:val="32"/>
          <w:szCs w:val="32"/>
        </w:rPr>
        <w:t>è</w:t>
      </w:r>
      <w:r w:rsidRPr="006D3FB6">
        <w:rPr>
          <w:rFonts w:ascii="Book Antiqua" w:hAnsi="Book Antiqua" w:cs="Times New Roman"/>
          <w:sz w:val="32"/>
          <w:szCs w:val="32"/>
        </w:rPr>
        <w:t xml:space="preserve"> costantemente proiettat</w:t>
      </w:r>
      <w:r w:rsidR="00893154">
        <w:rPr>
          <w:rFonts w:ascii="Book Antiqua" w:hAnsi="Book Antiqua" w:cs="Times New Roman"/>
          <w:sz w:val="32"/>
          <w:szCs w:val="32"/>
        </w:rPr>
        <w:t>o</w:t>
      </w:r>
      <w:r w:rsidRPr="006D3FB6">
        <w:rPr>
          <w:rFonts w:ascii="Book Antiqua" w:hAnsi="Book Antiqua" w:cs="Times New Roman"/>
          <w:sz w:val="32"/>
          <w:szCs w:val="32"/>
        </w:rPr>
        <w:t xml:space="preserve"> a difesa della salute de</w:t>
      </w:r>
      <w:r w:rsidR="00A65CAC" w:rsidRPr="006D3FB6">
        <w:rPr>
          <w:rFonts w:ascii="Book Antiqua" w:hAnsi="Book Antiqua" w:cs="Times New Roman"/>
          <w:sz w:val="32"/>
          <w:szCs w:val="32"/>
        </w:rPr>
        <w:t>gli individui</w:t>
      </w:r>
      <w:r w:rsidRPr="006D3FB6">
        <w:rPr>
          <w:rFonts w:ascii="Book Antiqua" w:hAnsi="Book Antiqua" w:cs="Times New Roman"/>
          <w:sz w:val="32"/>
          <w:szCs w:val="32"/>
        </w:rPr>
        <w:t xml:space="preserve"> </w:t>
      </w:r>
      <w:r w:rsidR="009F2170" w:rsidRPr="006D3FB6">
        <w:rPr>
          <w:rFonts w:ascii="Book Antiqua" w:hAnsi="Book Antiqua" w:cs="Times New Roman"/>
          <w:sz w:val="32"/>
          <w:szCs w:val="32"/>
        </w:rPr>
        <w:t xml:space="preserve">in maniera totale </w:t>
      </w:r>
      <w:r w:rsidR="00A4780A" w:rsidRPr="006D3FB6">
        <w:rPr>
          <w:rFonts w:ascii="Book Antiqua" w:hAnsi="Book Antiqua" w:cs="Times New Roman"/>
          <w:sz w:val="32"/>
          <w:szCs w:val="32"/>
        </w:rPr>
        <w:t xml:space="preserve">e </w:t>
      </w:r>
      <w:r w:rsidR="009F2170" w:rsidRPr="006D3FB6">
        <w:rPr>
          <w:rFonts w:ascii="Book Antiqua" w:hAnsi="Book Antiqua" w:cs="Times New Roman"/>
          <w:sz w:val="32"/>
          <w:szCs w:val="32"/>
        </w:rPr>
        <w:t>complet</w:t>
      </w:r>
      <w:r w:rsidR="00A4780A" w:rsidRPr="006D3FB6">
        <w:rPr>
          <w:rFonts w:ascii="Book Antiqua" w:hAnsi="Book Antiqua" w:cs="Times New Roman"/>
          <w:sz w:val="32"/>
          <w:szCs w:val="32"/>
        </w:rPr>
        <w:t>a</w:t>
      </w:r>
      <w:r w:rsidR="009F2170" w:rsidRPr="006D3FB6">
        <w:rPr>
          <w:rFonts w:ascii="Book Antiqua" w:hAnsi="Book Antiqua" w:cs="Times New Roman"/>
          <w:sz w:val="32"/>
          <w:szCs w:val="32"/>
        </w:rPr>
        <w:t>. C</w:t>
      </w:r>
      <w:r w:rsidRPr="006D3FB6">
        <w:rPr>
          <w:rFonts w:ascii="Book Antiqua" w:hAnsi="Book Antiqua" w:cs="Times New Roman"/>
          <w:sz w:val="32"/>
          <w:szCs w:val="32"/>
        </w:rPr>
        <w:t>ome ho accennato</w:t>
      </w:r>
      <w:r w:rsidR="009F2170" w:rsidRPr="006D3FB6">
        <w:rPr>
          <w:rFonts w:ascii="Book Antiqua" w:hAnsi="Book Antiqua" w:cs="Times New Roman"/>
          <w:sz w:val="32"/>
          <w:szCs w:val="32"/>
        </w:rPr>
        <w:t xml:space="preserve"> all’inizio del mio intervento,</w:t>
      </w:r>
      <w:r w:rsidRPr="006D3FB6">
        <w:rPr>
          <w:rFonts w:ascii="Book Antiqua" w:hAnsi="Book Antiqua" w:cs="Times New Roman"/>
          <w:sz w:val="32"/>
          <w:szCs w:val="32"/>
        </w:rPr>
        <w:t xml:space="preserve"> </w:t>
      </w:r>
      <w:r w:rsidR="009F2170" w:rsidRPr="006D3FB6">
        <w:rPr>
          <w:rFonts w:ascii="Book Antiqua" w:hAnsi="Book Antiqua" w:cs="Times New Roman"/>
          <w:sz w:val="32"/>
          <w:szCs w:val="32"/>
        </w:rPr>
        <w:t xml:space="preserve">tale diritto </w:t>
      </w:r>
      <w:r w:rsidRPr="006D3FB6">
        <w:rPr>
          <w:rFonts w:ascii="Book Antiqua" w:hAnsi="Book Antiqua" w:cs="Times New Roman"/>
          <w:sz w:val="32"/>
          <w:szCs w:val="32"/>
        </w:rPr>
        <w:t>fa parte d</w:t>
      </w:r>
      <w:r w:rsidR="00F57D48" w:rsidRPr="006D3FB6">
        <w:rPr>
          <w:rFonts w:ascii="Book Antiqua" w:hAnsi="Book Antiqua" w:cs="Times New Roman"/>
          <w:sz w:val="32"/>
          <w:szCs w:val="32"/>
        </w:rPr>
        <w:t xml:space="preserve">i quelli riconosciuti come </w:t>
      </w:r>
      <w:r w:rsidRPr="006D3FB6">
        <w:rPr>
          <w:rFonts w:ascii="Book Antiqua" w:hAnsi="Book Antiqua" w:cs="Times New Roman"/>
          <w:sz w:val="32"/>
          <w:szCs w:val="32"/>
        </w:rPr>
        <w:t>inviolabili ed è</w:t>
      </w:r>
      <w:r w:rsidR="002F5AD9" w:rsidRPr="006D3FB6">
        <w:rPr>
          <w:rFonts w:ascii="Book Antiqua" w:hAnsi="Book Antiqua" w:cs="Times New Roman"/>
          <w:sz w:val="32"/>
          <w:szCs w:val="32"/>
        </w:rPr>
        <w:t>,</w:t>
      </w:r>
      <w:r w:rsidRPr="006D3FB6">
        <w:rPr>
          <w:rFonts w:ascii="Book Antiqua" w:hAnsi="Book Antiqua" w:cs="Times New Roman"/>
          <w:sz w:val="32"/>
          <w:szCs w:val="32"/>
        </w:rPr>
        <w:t xml:space="preserve"> soprattutto</w:t>
      </w:r>
      <w:r w:rsidR="002F5AD9" w:rsidRPr="006D3FB6">
        <w:rPr>
          <w:rFonts w:ascii="Book Antiqua" w:hAnsi="Book Antiqua" w:cs="Times New Roman"/>
          <w:sz w:val="32"/>
          <w:szCs w:val="32"/>
        </w:rPr>
        <w:t>,</w:t>
      </w:r>
      <w:r w:rsidRPr="006D3FB6">
        <w:rPr>
          <w:rFonts w:ascii="Book Antiqua" w:hAnsi="Book Antiqua" w:cs="Times New Roman"/>
          <w:sz w:val="32"/>
          <w:szCs w:val="32"/>
        </w:rPr>
        <w:t xml:space="preserve"> l</w:t>
      </w:r>
      <w:r w:rsidR="002F5AD9" w:rsidRPr="006D3FB6">
        <w:rPr>
          <w:rFonts w:ascii="Book Antiqua" w:hAnsi="Book Antiqua" w:cs="Times New Roman"/>
          <w:sz w:val="32"/>
          <w:szCs w:val="32"/>
        </w:rPr>
        <w:t>’</w:t>
      </w:r>
      <w:r w:rsidRPr="006D3FB6">
        <w:rPr>
          <w:rFonts w:ascii="Book Antiqua" w:hAnsi="Book Antiqua" w:cs="Times New Roman"/>
          <w:sz w:val="32"/>
          <w:szCs w:val="32"/>
        </w:rPr>
        <w:t xml:space="preserve">unico definito </w:t>
      </w:r>
      <w:r w:rsidRPr="006D3FB6">
        <w:rPr>
          <w:rFonts w:ascii="Book Antiqua" w:hAnsi="Book Antiqua" w:cs="Times New Roman"/>
          <w:sz w:val="32"/>
          <w:szCs w:val="32"/>
          <w:u w:val="single"/>
        </w:rPr>
        <w:t>fondamentale</w:t>
      </w:r>
      <w:r w:rsidRPr="006D3FB6">
        <w:rPr>
          <w:rFonts w:ascii="Book Antiqua" w:hAnsi="Book Antiqua" w:cs="Times New Roman"/>
          <w:sz w:val="32"/>
          <w:szCs w:val="32"/>
        </w:rPr>
        <w:t xml:space="preserve"> dai nostri Padri Costituenti</w:t>
      </w:r>
      <w:r w:rsidR="009F2170" w:rsidRPr="006D3FB6">
        <w:rPr>
          <w:rFonts w:ascii="Book Antiqua" w:hAnsi="Book Antiqua" w:cs="Times New Roman"/>
          <w:sz w:val="32"/>
          <w:szCs w:val="32"/>
        </w:rPr>
        <w:t>.</w:t>
      </w:r>
    </w:p>
    <w:p w:rsidR="009B1170" w:rsidRPr="006D3FB6" w:rsidRDefault="009F2170" w:rsidP="002F5AD9">
      <w:pPr>
        <w:spacing w:after="0" w:line="360" w:lineRule="auto"/>
        <w:ind w:firstLine="567"/>
        <w:jc w:val="both"/>
        <w:rPr>
          <w:rFonts w:ascii="Book Antiqua" w:hAnsi="Book Antiqua" w:cs="Times New Roman"/>
          <w:sz w:val="32"/>
          <w:szCs w:val="32"/>
        </w:rPr>
      </w:pPr>
      <w:r w:rsidRPr="006D3FB6">
        <w:rPr>
          <w:rFonts w:ascii="Book Antiqua" w:hAnsi="Book Antiqua" w:cs="Times New Roman"/>
          <w:sz w:val="32"/>
          <w:szCs w:val="32"/>
        </w:rPr>
        <w:t>La nostra azione, pertanto,</w:t>
      </w:r>
      <w:r w:rsidR="00A65CAC" w:rsidRPr="006D3FB6">
        <w:rPr>
          <w:rFonts w:ascii="Book Antiqua" w:hAnsi="Book Antiqua" w:cs="Times New Roman"/>
          <w:sz w:val="32"/>
          <w:szCs w:val="32"/>
        </w:rPr>
        <w:t xml:space="preserve"> </w:t>
      </w:r>
      <w:r w:rsidRPr="006D3FB6">
        <w:rPr>
          <w:rFonts w:ascii="Book Antiqua" w:hAnsi="Book Antiqua" w:cs="Times New Roman"/>
          <w:sz w:val="32"/>
          <w:szCs w:val="32"/>
        </w:rPr>
        <w:t xml:space="preserve">non può non essere </w:t>
      </w:r>
      <w:r w:rsidR="00A65CAC" w:rsidRPr="006D3FB6">
        <w:rPr>
          <w:rFonts w:ascii="Book Antiqua" w:hAnsi="Book Antiqua" w:cs="Times New Roman"/>
          <w:sz w:val="32"/>
          <w:szCs w:val="32"/>
        </w:rPr>
        <w:t>in linea con quanto sancito dalla Costituzione dell</w:t>
      </w:r>
      <w:r w:rsidR="002F5AD9" w:rsidRPr="006D3FB6">
        <w:rPr>
          <w:rFonts w:ascii="Book Antiqua" w:hAnsi="Book Antiqua" w:cs="Times New Roman"/>
          <w:sz w:val="32"/>
          <w:szCs w:val="32"/>
        </w:rPr>
        <w:t>’</w:t>
      </w:r>
      <w:r w:rsidR="00A65CAC" w:rsidRPr="006D3FB6">
        <w:rPr>
          <w:rFonts w:ascii="Book Antiqua" w:hAnsi="Book Antiqua" w:cs="Times New Roman"/>
          <w:sz w:val="32"/>
          <w:szCs w:val="32"/>
        </w:rPr>
        <w:t>Organizzazione Mondiale della Sanità</w:t>
      </w:r>
      <w:r w:rsidR="004F2201" w:rsidRPr="006D3FB6">
        <w:rPr>
          <w:rFonts w:ascii="Book Antiqua" w:hAnsi="Book Antiqua" w:cs="Times New Roman"/>
          <w:sz w:val="32"/>
          <w:szCs w:val="32"/>
        </w:rPr>
        <w:t>,</w:t>
      </w:r>
      <w:r w:rsidR="00A65CAC" w:rsidRPr="006D3FB6">
        <w:rPr>
          <w:rFonts w:ascii="Book Antiqua" w:hAnsi="Book Antiqua" w:cs="Times New Roman"/>
          <w:sz w:val="32"/>
          <w:szCs w:val="32"/>
        </w:rPr>
        <w:t xml:space="preserve"> che richiede da parte di tutti un</w:t>
      </w:r>
      <w:r w:rsidR="002F5AD9" w:rsidRPr="006D3FB6">
        <w:rPr>
          <w:rFonts w:ascii="Book Antiqua" w:hAnsi="Book Antiqua" w:cs="Times New Roman"/>
          <w:sz w:val="32"/>
          <w:szCs w:val="32"/>
        </w:rPr>
        <w:t>’</w:t>
      </w:r>
      <w:r w:rsidR="00A65CAC" w:rsidRPr="006D3FB6">
        <w:rPr>
          <w:rFonts w:ascii="Book Antiqua" w:hAnsi="Book Antiqua" w:cs="Times New Roman"/>
          <w:sz w:val="32"/>
          <w:szCs w:val="32"/>
        </w:rPr>
        <w:t>attenta riflessione sulla necessità di perseguire la salute in ogni suo aspetto e manifestazione</w:t>
      </w:r>
      <w:r w:rsidRPr="006D3FB6">
        <w:rPr>
          <w:rFonts w:ascii="Book Antiqua" w:hAnsi="Book Antiqua" w:cs="Times New Roman"/>
          <w:sz w:val="32"/>
          <w:szCs w:val="32"/>
        </w:rPr>
        <w:t>,</w:t>
      </w:r>
      <w:r w:rsidR="00A65CAC" w:rsidRPr="006D3FB6">
        <w:rPr>
          <w:rFonts w:ascii="Book Antiqua" w:hAnsi="Book Antiqua" w:cs="Times New Roman"/>
          <w:sz w:val="32"/>
          <w:szCs w:val="32"/>
        </w:rPr>
        <w:t xml:space="preserve"> da </w:t>
      </w:r>
      <w:r w:rsidR="00036DE9" w:rsidRPr="006D3FB6">
        <w:rPr>
          <w:rFonts w:ascii="Book Antiqua" w:hAnsi="Book Antiqua" w:cs="Times New Roman"/>
          <w:sz w:val="32"/>
          <w:szCs w:val="32"/>
        </w:rPr>
        <w:t xml:space="preserve">intendere come uno </w:t>
      </w:r>
      <w:r w:rsidR="00036DE9" w:rsidRPr="006D3FB6">
        <w:rPr>
          <w:rFonts w:ascii="Book Antiqua" w:hAnsi="Book Antiqua" w:cs="Times New Roman"/>
          <w:i/>
          <w:sz w:val="32"/>
          <w:szCs w:val="32"/>
        </w:rPr>
        <w:t>stato di completo benessere fisico</w:t>
      </w:r>
      <w:r w:rsidR="002F5AD9" w:rsidRPr="006D3FB6">
        <w:rPr>
          <w:rFonts w:ascii="Book Antiqua" w:hAnsi="Book Antiqua" w:cs="Times New Roman"/>
          <w:i/>
          <w:sz w:val="32"/>
          <w:szCs w:val="32"/>
        </w:rPr>
        <w:t>,</w:t>
      </w:r>
      <w:r w:rsidR="00036DE9" w:rsidRPr="006D3FB6">
        <w:rPr>
          <w:rFonts w:ascii="Book Antiqua" w:hAnsi="Book Antiqua" w:cs="Times New Roman"/>
          <w:i/>
          <w:sz w:val="32"/>
          <w:szCs w:val="32"/>
        </w:rPr>
        <w:t xml:space="preserve"> mentale e sociale e non solo come una assenza di malattia</w:t>
      </w:r>
      <w:r w:rsidR="002F5AD9" w:rsidRPr="006D3FB6">
        <w:rPr>
          <w:rFonts w:ascii="Book Antiqua" w:hAnsi="Book Antiqua" w:cs="Times New Roman"/>
          <w:sz w:val="32"/>
          <w:szCs w:val="32"/>
        </w:rPr>
        <w:t>.</w:t>
      </w:r>
    </w:p>
    <w:p w:rsidR="009F2170" w:rsidRPr="006D3FB6" w:rsidRDefault="009F2170" w:rsidP="002F5AD9">
      <w:pPr>
        <w:spacing w:after="0" w:line="360" w:lineRule="auto"/>
        <w:ind w:firstLine="567"/>
        <w:jc w:val="both"/>
        <w:rPr>
          <w:rFonts w:ascii="Book Antiqua" w:hAnsi="Book Antiqua" w:cs="Times New Roman"/>
          <w:sz w:val="32"/>
          <w:szCs w:val="32"/>
        </w:rPr>
      </w:pPr>
    </w:p>
    <w:p w:rsidR="007B0BEE" w:rsidRPr="002F5AD9" w:rsidRDefault="0020007D" w:rsidP="002F5AD9">
      <w:pPr>
        <w:spacing w:after="0" w:line="360" w:lineRule="auto"/>
        <w:ind w:firstLine="567"/>
        <w:jc w:val="both"/>
        <w:rPr>
          <w:rFonts w:ascii="Book Antiqua" w:hAnsi="Book Antiqua" w:cs="Times New Roman"/>
          <w:sz w:val="32"/>
          <w:szCs w:val="32"/>
        </w:rPr>
      </w:pPr>
      <w:r w:rsidRPr="006D3FB6">
        <w:rPr>
          <w:rFonts w:ascii="Book Antiqua" w:hAnsi="Book Antiqua" w:cs="Times New Roman"/>
          <w:sz w:val="32"/>
          <w:szCs w:val="32"/>
        </w:rPr>
        <w:t>Ringrazio per l</w:t>
      </w:r>
      <w:r w:rsidR="002F5AD9" w:rsidRPr="006D3FB6">
        <w:rPr>
          <w:rFonts w:ascii="Book Antiqua" w:hAnsi="Book Antiqua" w:cs="Times New Roman"/>
          <w:sz w:val="32"/>
          <w:szCs w:val="32"/>
        </w:rPr>
        <w:t>’</w:t>
      </w:r>
      <w:r w:rsidRPr="006D3FB6">
        <w:rPr>
          <w:rFonts w:ascii="Book Antiqua" w:hAnsi="Book Antiqua" w:cs="Times New Roman"/>
          <w:sz w:val="32"/>
          <w:szCs w:val="32"/>
        </w:rPr>
        <w:t>attenzione e sono a disposizione per eventuali domande</w:t>
      </w:r>
      <w:r w:rsidR="002F5AD9" w:rsidRPr="006D3FB6">
        <w:rPr>
          <w:rFonts w:ascii="Book Antiqua" w:hAnsi="Book Antiqua" w:cs="Times New Roman"/>
          <w:sz w:val="32"/>
          <w:szCs w:val="32"/>
        </w:rPr>
        <w:t>.</w:t>
      </w:r>
    </w:p>
    <w:sectPr w:rsidR="007B0BEE" w:rsidRPr="002F5AD9" w:rsidSect="00517F57">
      <w:footerReference w:type="default" r:id="rId8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52A" w:rsidRDefault="0068252A" w:rsidP="004949FE">
      <w:pPr>
        <w:spacing w:after="0" w:line="240" w:lineRule="auto"/>
      </w:pPr>
      <w:r>
        <w:separator/>
      </w:r>
    </w:p>
  </w:endnote>
  <w:endnote w:type="continuationSeparator" w:id="0">
    <w:p w:rsidR="0068252A" w:rsidRDefault="0068252A" w:rsidP="00494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1522245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p w:rsidR="00572AC5" w:rsidRPr="00C61F9B" w:rsidRDefault="00572AC5" w:rsidP="00C61F9B">
        <w:pPr>
          <w:pStyle w:val="Pidipagina"/>
          <w:jc w:val="right"/>
          <w:rPr>
            <w:rFonts w:ascii="Book Antiqua" w:hAnsi="Book Antiqua"/>
          </w:rPr>
        </w:pPr>
        <w:r w:rsidRPr="00C61F9B">
          <w:rPr>
            <w:rFonts w:ascii="Book Antiqua" w:hAnsi="Book Antiqua"/>
          </w:rPr>
          <w:fldChar w:fldCharType="begin"/>
        </w:r>
        <w:r w:rsidRPr="00C61F9B">
          <w:rPr>
            <w:rFonts w:ascii="Book Antiqua" w:hAnsi="Book Antiqua"/>
          </w:rPr>
          <w:instrText>PAGE   \* MERGEFORMAT</w:instrText>
        </w:r>
        <w:r w:rsidRPr="00C61F9B">
          <w:rPr>
            <w:rFonts w:ascii="Book Antiqua" w:hAnsi="Book Antiqua"/>
          </w:rPr>
          <w:fldChar w:fldCharType="separate"/>
        </w:r>
        <w:r w:rsidR="00264A4A">
          <w:rPr>
            <w:rFonts w:ascii="Book Antiqua" w:hAnsi="Book Antiqua"/>
            <w:noProof/>
          </w:rPr>
          <w:t>21</w:t>
        </w:r>
        <w:r w:rsidRPr="00C61F9B">
          <w:rPr>
            <w:rFonts w:ascii="Book Antiqua" w:hAnsi="Book Antiq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52A" w:rsidRDefault="0068252A" w:rsidP="004949FE">
      <w:pPr>
        <w:spacing w:after="0" w:line="240" w:lineRule="auto"/>
      </w:pPr>
      <w:r>
        <w:separator/>
      </w:r>
    </w:p>
  </w:footnote>
  <w:footnote w:type="continuationSeparator" w:id="0">
    <w:p w:rsidR="0068252A" w:rsidRDefault="0068252A" w:rsidP="00494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5189E"/>
    <w:multiLevelType w:val="multilevel"/>
    <w:tmpl w:val="5320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6B57D0"/>
    <w:multiLevelType w:val="hybridMultilevel"/>
    <w:tmpl w:val="10248010"/>
    <w:lvl w:ilvl="0" w:tplc="664286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8E09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E4A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A4D3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8EAA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A247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A38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B2A4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8218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25B9C"/>
    <w:multiLevelType w:val="multilevel"/>
    <w:tmpl w:val="6DE4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89087E"/>
    <w:multiLevelType w:val="multilevel"/>
    <w:tmpl w:val="DFCAC276"/>
    <w:lvl w:ilvl="0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A5"/>
    <w:rsid w:val="000246A5"/>
    <w:rsid w:val="000264BB"/>
    <w:rsid w:val="00035F0F"/>
    <w:rsid w:val="00036DE9"/>
    <w:rsid w:val="00042852"/>
    <w:rsid w:val="00066535"/>
    <w:rsid w:val="00067CA4"/>
    <w:rsid w:val="00074D08"/>
    <w:rsid w:val="00075E9B"/>
    <w:rsid w:val="00077403"/>
    <w:rsid w:val="00085650"/>
    <w:rsid w:val="0009116B"/>
    <w:rsid w:val="0009286A"/>
    <w:rsid w:val="00093DCD"/>
    <w:rsid w:val="000A7007"/>
    <w:rsid w:val="000B1FAD"/>
    <w:rsid w:val="000C1D73"/>
    <w:rsid w:val="000D0B01"/>
    <w:rsid w:val="000D0EA8"/>
    <w:rsid w:val="000D79E9"/>
    <w:rsid w:val="000E605D"/>
    <w:rsid w:val="000F7D47"/>
    <w:rsid w:val="0011202D"/>
    <w:rsid w:val="00113565"/>
    <w:rsid w:val="00120626"/>
    <w:rsid w:val="001206B8"/>
    <w:rsid w:val="0014739D"/>
    <w:rsid w:val="00154E43"/>
    <w:rsid w:val="00160CC0"/>
    <w:rsid w:val="001654AA"/>
    <w:rsid w:val="0016633F"/>
    <w:rsid w:val="00170FD0"/>
    <w:rsid w:val="00187036"/>
    <w:rsid w:val="00190CFD"/>
    <w:rsid w:val="00192A37"/>
    <w:rsid w:val="0019503C"/>
    <w:rsid w:val="001A0AD2"/>
    <w:rsid w:val="001A4DD0"/>
    <w:rsid w:val="001A52D8"/>
    <w:rsid w:val="001A70DB"/>
    <w:rsid w:val="001B641B"/>
    <w:rsid w:val="001C0BBA"/>
    <w:rsid w:val="001E2564"/>
    <w:rsid w:val="001F1D3F"/>
    <w:rsid w:val="0020007D"/>
    <w:rsid w:val="0020182B"/>
    <w:rsid w:val="002041C8"/>
    <w:rsid w:val="002330C0"/>
    <w:rsid w:val="00233E5A"/>
    <w:rsid w:val="00243113"/>
    <w:rsid w:val="00244A22"/>
    <w:rsid w:val="00250B9D"/>
    <w:rsid w:val="0026030E"/>
    <w:rsid w:val="00262CD0"/>
    <w:rsid w:val="00264A4A"/>
    <w:rsid w:val="00295499"/>
    <w:rsid w:val="00295F79"/>
    <w:rsid w:val="002A0A01"/>
    <w:rsid w:val="002A6E77"/>
    <w:rsid w:val="002B10CB"/>
    <w:rsid w:val="002C2569"/>
    <w:rsid w:val="002C5D7B"/>
    <w:rsid w:val="002C60EE"/>
    <w:rsid w:val="002C7FB2"/>
    <w:rsid w:val="002D7599"/>
    <w:rsid w:val="002E1C39"/>
    <w:rsid w:val="002E2213"/>
    <w:rsid w:val="002F2DC1"/>
    <w:rsid w:val="002F5AD9"/>
    <w:rsid w:val="0030092C"/>
    <w:rsid w:val="00302492"/>
    <w:rsid w:val="00303AAE"/>
    <w:rsid w:val="00305938"/>
    <w:rsid w:val="00307442"/>
    <w:rsid w:val="00312DFD"/>
    <w:rsid w:val="003308FD"/>
    <w:rsid w:val="00332B1A"/>
    <w:rsid w:val="00335576"/>
    <w:rsid w:val="00341E46"/>
    <w:rsid w:val="00355E76"/>
    <w:rsid w:val="00361A0F"/>
    <w:rsid w:val="00363F88"/>
    <w:rsid w:val="003670FE"/>
    <w:rsid w:val="00373CF2"/>
    <w:rsid w:val="00385DBD"/>
    <w:rsid w:val="00393AF9"/>
    <w:rsid w:val="00393DC0"/>
    <w:rsid w:val="00397B27"/>
    <w:rsid w:val="003A2F00"/>
    <w:rsid w:val="003A6F6B"/>
    <w:rsid w:val="003B251B"/>
    <w:rsid w:val="003D0A8D"/>
    <w:rsid w:val="003D5E9B"/>
    <w:rsid w:val="0040241C"/>
    <w:rsid w:val="00414512"/>
    <w:rsid w:val="00417B79"/>
    <w:rsid w:val="00420232"/>
    <w:rsid w:val="00423B0B"/>
    <w:rsid w:val="004401FB"/>
    <w:rsid w:val="0044152F"/>
    <w:rsid w:val="00442ACC"/>
    <w:rsid w:val="00451C9C"/>
    <w:rsid w:val="00462589"/>
    <w:rsid w:val="004711EE"/>
    <w:rsid w:val="004766E1"/>
    <w:rsid w:val="004949FE"/>
    <w:rsid w:val="004A027A"/>
    <w:rsid w:val="004B7CC9"/>
    <w:rsid w:val="004C2FDB"/>
    <w:rsid w:val="004C32B5"/>
    <w:rsid w:val="004C6B00"/>
    <w:rsid w:val="004C7982"/>
    <w:rsid w:val="004F2201"/>
    <w:rsid w:val="00510C12"/>
    <w:rsid w:val="00517F57"/>
    <w:rsid w:val="0052241E"/>
    <w:rsid w:val="00523F73"/>
    <w:rsid w:val="0053409A"/>
    <w:rsid w:val="005354D2"/>
    <w:rsid w:val="005436D3"/>
    <w:rsid w:val="005512EF"/>
    <w:rsid w:val="00572AC5"/>
    <w:rsid w:val="005932BB"/>
    <w:rsid w:val="00595559"/>
    <w:rsid w:val="005A0984"/>
    <w:rsid w:val="005B302B"/>
    <w:rsid w:val="005B33EF"/>
    <w:rsid w:val="005B729C"/>
    <w:rsid w:val="005C14F8"/>
    <w:rsid w:val="005D31F7"/>
    <w:rsid w:val="005E3EB0"/>
    <w:rsid w:val="005F37CE"/>
    <w:rsid w:val="00621847"/>
    <w:rsid w:val="00624551"/>
    <w:rsid w:val="0064156F"/>
    <w:rsid w:val="00663EC6"/>
    <w:rsid w:val="00672823"/>
    <w:rsid w:val="00677527"/>
    <w:rsid w:val="00681A13"/>
    <w:rsid w:val="0068252A"/>
    <w:rsid w:val="0068324D"/>
    <w:rsid w:val="00691C06"/>
    <w:rsid w:val="006A1826"/>
    <w:rsid w:val="006C4D5B"/>
    <w:rsid w:val="006D3FB6"/>
    <w:rsid w:val="006E7086"/>
    <w:rsid w:val="00703348"/>
    <w:rsid w:val="00703E9E"/>
    <w:rsid w:val="007055FA"/>
    <w:rsid w:val="0073490E"/>
    <w:rsid w:val="00747D18"/>
    <w:rsid w:val="00762558"/>
    <w:rsid w:val="00772908"/>
    <w:rsid w:val="00773EB5"/>
    <w:rsid w:val="007806E7"/>
    <w:rsid w:val="007852A2"/>
    <w:rsid w:val="00794C49"/>
    <w:rsid w:val="007A3559"/>
    <w:rsid w:val="007A7FCE"/>
    <w:rsid w:val="007B0BEE"/>
    <w:rsid w:val="007C0821"/>
    <w:rsid w:val="007C66F4"/>
    <w:rsid w:val="007D100B"/>
    <w:rsid w:val="007D2DEC"/>
    <w:rsid w:val="007D6967"/>
    <w:rsid w:val="007E2CB0"/>
    <w:rsid w:val="00802853"/>
    <w:rsid w:val="00803219"/>
    <w:rsid w:val="0080619A"/>
    <w:rsid w:val="00810D5F"/>
    <w:rsid w:val="00824FE8"/>
    <w:rsid w:val="00826C76"/>
    <w:rsid w:val="00830B61"/>
    <w:rsid w:val="00833838"/>
    <w:rsid w:val="00841766"/>
    <w:rsid w:val="008423EC"/>
    <w:rsid w:val="00842530"/>
    <w:rsid w:val="0084796B"/>
    <w:rsid w:val="00853C75"/>
    <w:rsid w:val="008610DE"/>
    <w:rsid w:val="008824A9"/>
    <w:rsid w:val="00886125"/>
    <w:rsid w:val="008862D1"/>
    <w:rsid w:val="008868B3"/>
    <w:rsid w:val="00893154"/>
    <w:rsid w:val="00897B6A"/>
    <w:rsid w:val="008A51FF"/>
    <w:rsid w:val="008B3223"/>
    <w:rsid w:val="008B4521"/>
    <w:rsid w:val="008C0998"/>
    <w:rsid w:val="008D1DE8"/>
    <w:rsid w:val="008D2801"/>
    <w:rsid w:val="008E3D9C"/>
    <w:rsid w:val="00900402"/>
    <w:rsid w:val="00912E2B"/>
    <w:rsid w:val="00912E89"/>
    <w:rsid w:val="0091358F"/>
    <w:rsid w:val="0091403F"/>
    <w:rsid w:val="00923FC8"/>
    <w:rsid w:val="00932AFD"/>
    <w:rsid w:val="009440CC"/>
    <w:rsid w:val="0095189C"/>
    <w:rsid w:val="009525D5"/>
    <w:rsid w:val="009550E5"/>
    <w:rsid w:val="00961C21"/>
    <w:rsid w:val="00965B79"/>
    <w:rsid w:val="009667B9"/>
    <w:rsid w:val="009679A7"/>
    <w:rsid w:val="00993B23"/>
    <w:rsid w:val="00994791"/>
    <w:rsid w:val="00994ECB"/>
    <w:rsid w:val="009A0C14"/>
    <w:rsid w:val="009A1679"/>
    <w:rsid w:val="009A3F1A"/>
    <w:rsid w:val="009B1170"/>
    <w:rsid w:val="009B5D85"/>
    <w:rsid w:val="009B7527"/>
    <w:rsid w:val="009C4522"/>
    <w:rsid w:val="009F2170"/>
    <w:rsid w:val="009F75DB"/>
    <w:rsid w:val="00A000A0"/>
    <w:rsid w:val="00A035AC"/>
    <w:rsid w:val="00A10C4E"/>
    <w:rsid w:val="00A13B6E"/>
    <w:rsid w:val="00A215BE"/>
    <w:rsid w:val="00A2208E"/>
    <w:rsid w:val="00A41FB9"/>
    <w:rsid w:val="00A4780A"/>
    <w:rsid w:val="00A62148"/>
    <w:rsid w:val="00A63727"/>
    <w:rsid w:val="00A65CAC"/>
    <w:rsid w:val="00A66926"/>
    <w:rsid w:val="00A7786B"/>
    <w:rsid w:val="00A80E27"/>
    <w:rsid w:val="00A80E4B"/>
    <w:rsid w:val="00A81348"/>
    <w:rsid w:val="00AB3534"/>
    <w:rsid w:val="00AC60DF"/>
    <w:rsid w:val="00AD15CB"/>
    <w:rsid w:val="00AD1E02"/>
    <w:rsid w:val="00AD2D16"/>
    <w:rsid w:val="00AD3EEA"/>
    <w:rsid w:val="00AD46C6"/>
    <w:rsid w:val="00AE54B2"/>
    <w:rsid w:val="00AE5D7E"/>
    <w:rsid w:val="00AF23E4"/>
    <w:rsid w:val="00AF3D12"/>
    <w:rsid w:val="00AF5A7C"/>
    <w:rsid w:val="00B04186"/>
    <w:rsid w:val="00B0596A"/>
    <w:rsid w:val="00B07ECB"/>
    <w:rsid w:val="00B26108"/>
    <w:rsid w:val="00B30FA6"/>
    <w:rsid w:val="00B36562"/>
    <w:rsid w:val="00B40E49"/>
    <w:rsid w:val="00B411C2"/>
    <w:rsid w:val="00B42177"/>
    <w:rsid w:val="00B45363"/>
    <w:rsid w:val="00B50EB5"/>
    <w:rsid w:val="00B55F06"/>
    <w:rsid w:val="00B57407"/>
    <w:rsid w:val="00B6572E"/>
    <w:rsid w:val="00B6778C"/>
    <w:rsid w:val="00B80DCA"/>
    <w:rsid w:val="00B82F49"/>
    <w:rsid w:val="00B90AAE"/>
    <w:rsid w:val="00B92FD3"/>
    <w:rsid w:val="00B96751"/>
    <w:rsid w:val="00BA5313"/>
    <w:rsid w:val="00BB5EE3"/>
    <w:rsid w:val="00BC59BB"/>
    <w:rsid w:val="00BC5D8A"/>
    <w:rsid w:val="00BD089A"/>
    <w:rsid w:val="00BD65A9"/>
    <w:rsid w:val="00BE3C6D"/>
    <w:rsid w:val="00BE5966"/>
    <w:rsid w:val="00BF21F1"/>
    <w:rsid w:val="00BF24D8"/>
    <w:rsid w:val="00C03001"/>
    <w:rsid w:val="00C06288"/>
    <w:rsid w:val="00C067B7"/>
    <w:rsid w:val="00C06B04"/>
    <w:rsid w:val="00C15FC0"/>
    <w:rsid w:val="00C21F10"/>
    <w:rsid w:val="00C2643B"/>
    <w:rsid w:val="00C277E4"/>
    <w:rsid w:val="00C32271"/>
    <w:rsid w:val="00C37F1E"/>
    <w:rsid w:val="00C37FC6"/>
    <w:rsid w:val="00C46A38"/>
    <w:rsid w:val="00C50D26"/>
    <w:rsid w:val="00C5768F"/>
    <w:rsid w:val="00C61F9B"/>
    <w:rsid w:val="00C72D2A"/>
    <w:rsid w:val="00C758CD"/>
    <w:rsid w:val="00C827E4"/>
    <w:rsid w:val="00C82E85"/>
    <w:rsid w:val="00CB07C3"/>
    <w:rsid w:val="00CB2CD8"/>
    <w:rsid w:val="00CC0A1A"/>
    <w:rsid w:val="00CC2531"/>
    <w:rsid w:val="00CC369E"/>
    <w:rsid w:val="00CC5659"/>
    <w:rsid w:val="00CD1D80"/>
    <w:rsid w:val="00CD62BD"/>
    <w:rsid w:val="00CF17DF"/>
    <w:rsid w:val="00D0253B"/>
    <w:rsid w:val="00D1433B"/>
    <w:rsid w:val="00D20FA2"/>
    <w:rsid w:val="00D22179"/>
    <w:rsid w:val="00D414F5"/>
    <w:rsid w:val="00D42BA1"/>
    <w:rsid w:val="00D52EC4"/>
    <w:rsid w:val="00D64CF3"/>
    <w:rsid w:val="00D65642"/>
    <w:rsid w:val="00D664A9"/>
    <w:rsid w:val="00D676F2"/>
    <w:rsid w:val="00D74209"/>
    <w:rsid w:val="00D80606"/>
    <w:rsid w:val="00D81078"/>
    <w:rsid w:val="00D853AF"/>
    <w:rsid w:val="00DA059A"/>
    <w:rsid w:val="00DA1ECA"/>
    <w:rsid w:val="00DB32F9"/>
    <w:rsid w:val="00DB3E19"/>
    <w:rsid w:val="00DB5E47"/>
    <w:rsid w:val="00DC28A6"/>
    <w:rsid w:val="00DC2F40"/>
    <w:rsid w:val="00DC3137"/>
    <w:rsid w:val="00DC54D6"/>
    <w:rsid w:val="00DC6A61"/>
    <w:rsid w:val="00DC6D72"/>
    <w:rsid w:val="00DC789C"/>
    <w:rsid w:val="00DD631F"/>
    <w:rsid w:val="00DE48B8"/>
    <w:rsid w:val="00DE4DA4"/>
    <w:rsid w:val="00DE60E0"/>
    <w:rsid w:val="00DF65D6"/>
    <w:rsid w:val="00E0349D"/>
    <w:rsid w:val="00E034AE"/>
    <w:rsid w:val="00E07651"/>
    <w:rsid w:val="00E31603"/>
    <w:rsid w:val="00E61378"/>
    <w:rsid w:val="00E632FA"/>
    <w:rsid w:val="00E75110"/>
    <w:rsid w:val="00E80C91"/>
    <w:rsid w:val="00E848BD"/>
    <w:rsid w:val="00E91040"/>
    <w:rsid w:val="00E913B7"/>
    <w:rsid w:val="00E9216A"/>
    <w:rsid w:val="00E950FC"/>
    <w:rsid w:val="00E979AC"/>
    <w:rsid w:val="00E979F2"/>
    <w:rsid w:val="00EA7908"/>
    <w:rsid w:val="00EB58BE"/>
    <w:rsid w:val="00ED5593"/>
    <w:rsid w:val="00ED5E9B"/>
    <w:rsid w:val="00ED650E"/>
    <w:rsid w:val="00EE1030"/>
    <w:rsid w:val="00EE4F94"/>
    <w:rsid w:val="00EE6B7A"/>
    <w:rsid w:val="00EF5D9E"/>
    <w:rsid w:val="00EF6164"/>
    <w:rsid w:val="00F0250E"/>
    <w:rsid w:val="00F063D4"/>
    <w:rsid w:val="00F112EF"/>
    <w:rsid w:val="00F136AC"/>
    <w:rsid w:val="00F156EE"/>
    <w:rsid w:val="00F34FF8"/>
    <w:rsid w:val="00F46640"/>
    <w:rsid w:val="00F4719E"/>
    <w:rsid w:val="00F5385C"/>
    <w:rsid w:val="00F53A02"/>
    <w:rsid w:val="00F53CEB"/>
    <w:rsid w:val="00F57D48"/>
    <w:rsid w:val="00F6374D"/>
    <w:rsid w:val="00F63B82"/>
    <w:rsid w:val="00F672F8"/>
    <w:rsid w:val="00F73D5D"/>
    <w:rsid w:val="00F82783"/>
    <w:rsid w:val="00F8617F"/>
    <w:rsid w:val="00F87A42"/>
    <w:rsid w:val="00F95C37"/>
    <w:rsid w:val="00F96D1A"/>
    <w:rsid w:val="00FA167F"/>
    <w:rsid w:val="00FA6CC9"/>
    <w:rsid w:val="00FB6358"/>
    <w:rsid w:val="00FC0CBA"/>
    <w:rsid w:val="00FC6029"/>
    <w:rsid w:val="00FC7E2B"/>
    <w:rsid w:val="00FD0866"/>
    <w:rsid w:val="00FD2BC7"/>
    <w:rsid w:val="00FE56E6"/>
    <w:rsid w:val="00FE73BB"/>
    <w:rsid w:val="00F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28C99"/>
  <w15:chartTrackingRefBased/>
  <w15:docId w15:val="{CE89787D-429F-4111-955E-11A73AAF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24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24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246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24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246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24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24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24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24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24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24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246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246A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246A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246A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246A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246A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246A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24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24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246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24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24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246A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246A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246A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24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246A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246A5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AD15CB"/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CD0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e"/>
    <w:rsid w:val="005B33EF"/>
    <w:pPr>
      <w:suppressAutoHyphens/>
      <w:autoSpaceDN w:val="0"/>
      <w:spacing w:after="120" w:line="242" w:lineRule="auto"/>
      <w:textAlignment w:val="baseline"/>
    </w:pPr>
    <w:rPr>
      <w:rFonts w:ascii="Calibri" w:eastAsia="SimSun" w:hAnsi="Calibri" w:cs="F"/>
      <w:kern w:val="3"/>
      <w:sz w:val="22"/>
      <w:szCs w:val="22"/>
      <w14:ligatures w14:val="none"/>
    </w:rPr>
  </w:style>
  <w:style w:type="paragraph" w:customStyle="1" w:styleId="Standard">
    <w:name w:val="Standard"/>
    <w:rsid w:val="00830B61"/>
    <w:pPr>
      <w:suppressAutoHyphens/>
      <w:autoSpaceDN w:val="0"/>
      <w:spacing w:line="242" w:lineRule="auto"/>
      <w:textAlignment w:val="baseline"/>
    </w:pPr>
    <w:rPr>
      <w:rFonts w:ascii="Calibri" w:eastAsia="SimSun" w:hAnsi="Calibri" w:cs="F"/>
      <w:kern w:val="3"/>
      <w:sz w:val="22"/>
      <w:szCs w:val="22"/>
      <w14:ligatures w14:val="none"/>
    </w:rPr>
  </w:style>
  <w:style w:type="character" w:styleId="Enfasigrassetto">
    <w:name w:val="Strong"/>
    <w:basedOn w:val="Carpredefinitoparagrafo"/>
    <w:uiPriority w:val="22"/>
    <w:qFormat/>
    <w:rsid w:val="002B10C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949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9FE"/>
  </w:style>
  <w:style w:type="paragraph" w:styleId="Pidipagina">
    <w:name w:val="footer"/>
    <w:basedOn w:val="Normale"/>
    <w:link w:val="PidipaginaCarattere"/>
    <w:uiPriority w:val="99"/>
    <w:unhideWhenUsed/>
    <w:rsid w:val="004949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4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3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E42F6-05EC-4483-9BAD-860FADF5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</TotalTime>
  <Pages>22</Pages>
  <Words>4819</Words>
  <Characters>27474</Characters>
  <Application>Microsoft Office Word</Application>
  <DocSecurity>0</DocSecurity>
  <Lines>228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Nas-Covetti Raffaele</dc:creator>
  <cp:keywords/>
  <dc:description/>
  <cp:lastModifiedBy>Cdd</cp:lastModifiedBy>
  <cp:revision>119</cp:revision>
  <cp:lastPrinted>2025-05-26T11:47:00Z</cp:lastPrinted>
  <dcterms:created xsi:type="dcterms:W3CDTF">2025-05-21T10:41:00Z</dcterms:created>
  <dcterms:modified xsi:type="dcterms:W3CDTF">2025-05-28T10:53:00Z</dcterms:modified>
</cp:coreProperties>
</file>